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6"/>
          <w:szCs w:val="40"/>
        </w:rPr>
      </w:pPr>
      <w:r>
        <w:rPr>
          <w:rFonts w:hint="eastAsia" w:ascii="方正小标宋简体" w:hAnsi="方正小标宋简体" w:eastAsia="方正小标宋简体" w:cs="方正小标宋简体"/>
          <w:sz w:val="36"/>
          <w:szCs w:val="40"/>
        </w:rPr>
        <w:t>佛山高新技术产业开发区管理委员会关于</w:t>
      </w:r>
    </w:p>
    <w:p>
      <w:pPr>
        <w:spacing w:line="580" w:lineRule="exact"/>
        <w:jc w:val="center"/>
        <w:rPr>
          <w:rFonts w:ascii="方正小标宋简体" w:hAnsi="方正小标宋简体" w:eastAsia="方正小标宋简体" w:cs="方正小标宋简体"/>
          <w:sz w:val="36"/>
          <w:szCs w:val="40"/>
        </w:rPr>
      </w:pPr>
      <w:r>
        <w:rPr>
          <w:rFonts w:hint="eastAsia" w:ascii="方正小标宋简体" w:hAnsi="方正小标宋简体" w:eastAsia="方正小标宋简体" w:cs="方正小标宋简体"/>
          <w:sz w:val="36"/>
          <w:szCs w:val="40"/>
        </w:rPr>
        <w:t>促进科技成果转移转化的资助实施细则</w:t>
      </w:r>
    </w:p>
    <w:p>
      <w:pPr>
        <w:rPr>
          <w:rFonts w:ascii="仿宋_GB2312" w:eastAsia="仿宋_GB2312"/>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为鼓励企业积极参与科技成果转移转化工作，加快推动重大</w:t>
      </w:r>
      <w:bookmarkStart w:id="0" w:name="_GoBack"/>
      <w:bookmarkEnd w:id="0"/>
      <w:r>
        <w:rPr>
          <w:rFonts w:ascii="Times New Roman" w:hAnsi="Times New Roman" w:eastAsia="仿宋_GB2312" w:cs="Times New Roman"/>
          <w:sz w:val="32"/>
          <w:szCs w:val="32"/>
        </w:rPr>
        <w:t>科技成果在高新区转移转化，培育壮大具有国际竞争力和影响力的高新技术产业，佛山高新区管委会决定支持一批科技成果转移转化项目，特制定本细则。</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本细则所指科技成果转移转化是指佛山高新区内企业在国家、省、市有关部门组织的科技成果直通车、中国创新创业大赛及港澳台赛等工作中对接成功并在佛山高新区内实施转化和产业化。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w:t>
      </w:r>
      <w:r>
        <w:rPr>
          <w:rFonts w:hint="eastAsia" w:ascii="Times New Roman" w:hAnsi="Times New Roman" w:eastAsia="仿宋_GB2312" w:cs="Times New Roman"/>
          <w:sz w:val="32"/>
          <w:szCs w:val="32"/>
        </w:rPr>
        <w:t>一定数量</w:t>
      </w:r>
      <w:r>
        <w:rPr>
          <w:rFonts w:ascii="Times New Roman" w:hAnsi="Times New Roman" w:eastAsia="仿宋_GB2312" w:cs="Times New Roman"/>
          <w:sz w:val="32"/>
          <w:szCs w:val="32"/>
        </w:rPr>
        <w:t>财政资金用于支持推动一批科技成果在佛山高新区内转移转化，促进企业积极参与国家、省、市组织科技成果转移转化活动，营造科技成果转移转化的良好氛围。</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促进科技成果转移转化的资助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园区政策兑现安排给予项目资金配套支持；对</w:t>
      </w:r>
      <w:r>
        <w:rPr>
          <w:rFonts w:ascii="Times New Roman" w:hAnsi="Times New Roman" w:eastAsia="仿宋_GB2312" w:cs="Times New Roman"/>
          <w:sz w:val="32"/>
          <w:szCs w:val="32"/>
          <w:lang w:bidi="ar"/>
        </w:rPr>
        <w:t>辖区内项目承担（申报）单位资金的使用进行指导与监督；</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第七条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专家的主要职责是：独立、客观、公正地提供个人专业评审、评估或咨询意见；依法尊重项目承担（申报）单位的知识产权，严格保守项目的技术和商业秘密；接受相关部门的监督。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申报条件</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申报科技成果转移转化项目的单位应具备下列条件：</w:t>
      </w:r>
    </w:p>
    <w:p>
      <w:pPr>
        <w:spacing w:line="58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申报单位必须是在佛山高新区范围内依法设立并具有独立法人资格或纳入火炬统计的单位，信用记录良好，财务会计制度健全。</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（二）申报单位与技术依托单位已签署科技成果</w:t>
      </w:r>
      <w:r>
        <w:rPr>
          <w:rFonts w:ascii="Times New Roman" w:hAnsi="Times New Roman" w:eastAsia="仿宋_GB2312" w:cs="Times New Roman"/>
          <w:sz w:val="32"/>
          <w:szCs w:val="32"/>
          <w:lang w:bidi="ar"/>
        </w:rPr>
        <w:t>转移转化</w:t>
      </w:r>
      <w:r>
        <w:rPr>
          <w:rFonts w:ascii="Times New Roman" w:hAnsi="Times New Roman" w:eastAsia="仿宋_GB2312" w:cs="Times New Roman"/>
          <w:sz w:val="32"/>
          <w:szCs w:val="32"/>
        </w:rPr>
        <w:t>相关合同，并进行实际交易。</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（三）申报单位应具备良好的研究开发能力和产业化条件，有稳定增长的研发投入。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（四）申报单位申请的科技成果</w:t>
      </w:r>
      <w:r>
        <w:rPr>
          <w:rFonts w:ascii="Times New Roman" w:hAnsi="Times New Roman" w:eastAsia="仿宋_GB2312" w:cs="Times New Roman"/>
          <w:sz w:val="32"/>
          <w:szCs w:val="32"/>
          <w:lang w:bidi="ar"/>
        </w:rPr>
        <w:t>转移转化</w:t>
      </w:r>
      <w:r>
        <w:rPr>
          <w:rFonts w:ascii="Times New Roman" w:hAnsi="Times New Roman" w:eastAsia="仿宋_GB2312" w:cs="Times New Roman"/>
          <w:sz w:val="32"/>
          <w:szCs w:val="32"/>
        </w:rPr>
        <w:t>项目具有良好的市场应用前景，符合佛山高新区产业发展方向。</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申报单位近3年企业研发费用占主营业务收入的比例须符合以下条件：主营业务收入5000万元以下企业，比例不低于5％；主营业务收入5000万-2亿元的企业，比例不低于4%；主营业务收入2亿元以上的企业，比例不低于3%。</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（六）申报指南明确的其他条件。</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申报程序及资助政策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第十二条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佛山高新区管委会根据工作计划和目标，按照“申报、评审、审议、公示和公布”流程，选择年度开展</w:t>
      </w:r>
      <w:r>
        <w:rPr>
          <w:rFonts w:ascii="Times New Roman" w:hAnsi="Times New Roman" w:eastAsia="仿宋_GB2312" w:cs="Times New Roman"/>
          <w:sz w:val="32"/>
          <w:szCs w:val="32"/>
        </w:rPr>
        <w:t>科技成果转移转化项目申报</w:t>
      </w:r>
      <w:r>
        <w:rPr>
          <w:rFonts w:ascii="Times New Roman" w:hAnsi="Times New Roman" w:eastAsia="仿宋_GB2312" w:cs="Times New Roman"/>
          <w:sz w:val="32"/>
          <w:szCs w:val="32"/>
          <w:lang w:bidi="ar"/>
        </w:rPr>
        <w:t>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编制申报指南及通知，明确项目支持对象、组织形式、申报要求、申报时间、申报流程、材料要求等内容，申报指南和通知在“佛山扶持通”进行发布。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2.申报单位登陆“佛山扶持通”，按照当年度发布的申报指南及通知要求在线填写申报书，并上传相关证明材料和附件。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申报科技成果转移转化项目的材料包括以下内容：（1）《佛山高新区科技成果转移转化项目申报书》；（2）《佛山高新区项目申报单位信息表》；（3）企业营业执照；（4）近3年财务审计报告；（5）申报单位与技术依托单位签署的科技成果转移转化合同；（6）技术合同认定登记证明；（7）实际发生技术交易额发票和银行凭证；（8）成果转化产业化佐证材料（包括围绕该项目实施已授权的专利、标准、软件著作权、新产品等，或者相关厂房、设备、生产线的图片，以及已转化产品的销售合同、销售收入等有关证明材料）。</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rPr>
        <w:t>佛山高新区</w:t>
      </w:r>
      <w:r>
        <w:rPr>
          <w:rFonts w:ascii="Times New Roman" w:hAnsi="Times New Roman" w:eastAsia="仿宋_GB2312" w:cs="Times New Roman"/>
          <w:sz w:val="32"/>
          <w:szCs w:val="32"/>
          <w:lang w:bidi="ar"/>
        </w:rPr>
        <w:t>管委会（科创局）或委托第三方机构进行项目评审，经书面评审、现场考察等程序，形成佛山高新区科技成果转移转化项目推荐名单。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书面评审可采取线上评审或线下评审方式，由评审专家组根据申报指南中明确的申报条件和要求对申报单位提交的申报材料进行评审，形成专家组书面评审意见。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现场考察由评审专家组赴申报单位进行实地走访考察，实地了解申报单位发展状况和项目落地实施等情况，形成专家组现场考察意见。</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推荐名单经佛山高新区管委会主任办公会议讨论研究，形成拟资助名单。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佛山高新区管委会（科创局）将拟资助名单在“佛山扶持通”进行公示，公示期为不低于5个工作日。公示期内接到相关异议的，由各园区管理局配合科创局调查核实并提出处理意见，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公示无异议后，资助名单在“佛山扶持通”对外公开发布。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第十三条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lang w:bidi="ar"/>
        </w:rPr>
        <w:t>对获得科技成果转移转化项目资助的单位，按照实际发生技术交易额的20%给予后补助，单个项目资助额度不超过50万元。</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lang w:bidi="ar"/>
        </w:rPr>
        <w:t>鼓励各园区管理局根据实际给予配套支持。</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科技成果转移转化项目资助名单公示后，按照佛山高新区财政专项经费支出管理办法规定审批程序，做好资金支出审批。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科技成果转移转化项目认定及资助实行信息公开管理，除涉及保密要求等特殊情况不予公开之外，按照佛山高新区经济发展专项资金管理办法的相关规定在“佛山扶持通”进行公开，主动接受社会监督。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科技成果转移转化扶持资金的绩效指标完成情况和预算执行情况进行评价，形成自评报告报佛山高新区管委会（规财局）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负责项目的监督与管理，并做好各园区管理局的指导与监督工作。</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各园区管理局做好辖区内项目承担单位专项资金的使用指导与监督，协助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从高不重复原则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仿宋" w:hAnsi="仿宋" w:eastAsia="仿宋" w:cs="仿宋"/>
          <w:sz w:val="32"/>
          <w:szCs w:val="32"/>
        </w:rPr>
      </w:pPr>
      <w:r>
        <w:rPr>
          <w:rFonts w:ascii="Times New Roman" w:hAnsi="Times New Roman" w:eastAsia="黑体" w:cs="Times New Roman"/>
          <w:sz w:val="32"/>
          <w:szCs w:val="32"/>
        </w:rPr>
        <w:t>第二十五条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p>
      <w:pPr>
        <w:spacing w:line="580" w:lineRule="exact"/>
        <w:ind w:firstLine="640" w:firstLineChars="20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288022"/>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18"/>
    <w:rsid w:val="00014C8C"/>
    <w:rsid w:val="000233E8"/>
    <w:rsid w:val="00047FD8"/>
    <w:rsid w:val="00053B03"/>
    <w:rsid w:val="000647D7"/>
    <w:rsid w:val="00071897"/>
    <w:rsid w:val="000721E4"/>
    <w:rsid w:val="00094647"/>
    <w:rsid w:val="00096314"/>
    <w:rsid w:val="000E1F9A"/>
    <w:rsid w:val="000F50C9"/>
    <w:rsid w:val="00113609"/>
    <w:rsid w:val="001201CA"/>
    <w:rsid w:val="0013633F"/>
    <w:rsid w:val="0013741B"/>
    <w:rsid w:val="00165BDC"/>
    <w:rsid w:val="001A5D10"/>
    <w:rsid w:val="001C2EAA"/>
    <w:rsid w:val="001C6079"/>
    <w:rsid w:val="001D2051"/>
    <w:rsid w:val="001D6CE5"/>
    <w:rsid w:val="001E6E89"/>
    <w:rsid w:val="001E70D2"/>
    <w:rsid w:val="001F3705"/>
    <w:rsid w:val="00233972"/>
    <w:rsid w:val="00240F74"/>
    <w:rsid w:val="00243F67"/>
    <w:rsid w:val="00265896"/>
    <w:rsid w:val="00266D2B"/>
    <w:rsid w:val="002729BE"/>
    <w:rsid w:val="0029106B"/>
    <w:rsid w:val="002A34D5"/>
    <w:rsid w:val="002A5D69"/>
    <w:rsid w:val="002C45B5"/>
    <w:rsid w:val="002E3678"/>
    <w:rsid w:val="003404EE"/>
    <w:rsid w:val="00351A52"/>
    <w:rsid w:val="0038311D"/>
    <w:rsid w:val="00395684"/>
    <w:rsid w:val="003B535D"/>
    <w:rsid w:val="003F2860"/>
    <w:rsid w:val="003F76E1"/>
    <w:rsid w:val="00410FA4"/>
    <w:rsid w:val="004213C0"/>
    <w:rsid w:val="00437930"/>
    <w:rsid w:val="00490D02"/>
    <w:rsid w:val="004B52D3"/>
    <w:rsid w:val="004E2136"/>
    <w:rsid w:val="004F334B"/>
    <w:rsid w:val="004F4546"/>
    <w:rsid w:val="00516C3D"/>
    <w:rsid w:val="00547D98"/>
    <w:rsid w:val="00553D53"/>
    <w:rsid w:val="00562D5E"/>
    <w:rsid w:val="00563176"/>
    <w:rsid w:val="005B79DF"/>
    <w:rsid w:val="005C49E4"/>
    <w:rsid w:val="005F6596"/>
    <w:rsid w:val="00625646"/>
    <w:rsid w:val="006A4E6B"/>
    <w:rsid w:val="006A5CB5"/>
    <w:rsid w:val="006C02A3"/>
    <w:rsid w:val="006C13E6"/>
    <w:rsid w:val="00710383"/>
    <w:rsid w:val="0076065B"/>
    <w:rsid w:val="007A47BD"/>
    <w:rsid w:val="007E41FB"/>
    <w:rsid w:val="007F364F"/>
    <w:rsid w:val="007F753D"/>
    <w:rsid w:val="008147AF"/>
    <w:rsid w:val="008277C3"/>
    <w:rsid w:val="008472C6"/>
    <w:rsid w:val="00876B7A"/>
    <w:rsid w:val="008929A1"/>
    <w:rsid w:val="008A7325"/>
    <w:rsid w:val="008B38A6"/>
    <w:rsid w:val="008C363E"/>
    <w:rsid w:val="00910EBB"/>
    <w:rsid w:val="00914149"/>
    <w:rsid w:val="009155E0"/>
    <w:rsid w:val="0094366B"/>
    <w:rsid w:val="00943EA3"/>
    <w:rsid w:val="009461D7"/>
    <w:rsid w:val="00946E9E"/>
    <w:rsid w:val="0097535C"/>
    <w:rsid w:val="00986ADE"/>
    <w:rsid w:val="0099760E"/>
    <w:rsid w:val="009C4328"/>
    <w:rsid w:val="009C6FD5"/>
    <w:rsid w:val="009D29E3"/>
    <w:rsid w:val="009D3AC8"/>
    <w:rsid w:val="009F2A31"/>
    <w:rsid w:val="009F5668"/>
    <w:rsid w:val="00A35931"/>
    <w:rsid w:val="00A37FF6"/>
    <w:rsid w:val="00A513CD"/>
    <w:rsid w:val="00A6378C"/>
    <w:rsid w:val="00A660F1"/>
    <w:rsid w:val="00A87DD1"/>
    <w:rsid w:val="00A93EE8"/>
    <w:rsid w:val="00AB22EF"/>
    <w:rsid w:val="00AC5E26"/>
    <w:rsid w:val="00AD23F1"/>
    <w:rsid w:val="00AF64EC"/>
    <w:rsid w:val="00B31AFA"/>
    <w:rsid w:val="00B6772C"/>
    <w:rsid w:val="00B8003D"/>
    <w:rsid w:val="00BB4B28"/>
    <w:rsid w:val="00BD1994"/>
    <w:rsid w:val="00BD54F9"/>
    <w:rsid w:val="00C15828"/>
    <w:rsid w:val="00C16DA4"/>
    <w:rsid w:val="00CA105D"/>
    <w:rsid w:val="00CB737C"/>
    <w:rsid w:val="00CC0D0D"/>
    <w:rsid w:val="00CE2D46"/>
    <w:rsid w:val="00CF373D"/>
    <w:rsid w:val="00D21175"/>
    <w:rsid w:val="00D22422"/>
    <w:rsid w:val="00D237C2"/>
    <w:rsid w:val="00D32602"/>
    <w:rsid w:val="00D418EC"/>
    <w:rsid w:val="00D46322"/>
    <w:rsid w:val="00D556B8"/>
    <w:rsid w:val="00D84CE5"/>
    <w:rsid w:val="00DB12B2"/>
    <w:rsid w:val="00DD21B2"/>
    <w:rsid w:val="00DE251E"/>
    <w:rsid w:val="00DF1D35"/>
    <w:rsid w:val="00E060F2"/>
    <w:rsid w:val="00E1392E"/>
    <w:rsid w:val="00E17D8E"/>
    <w:rsid w:val="00E47CDB"/>
    <w:rsid w:val="00E53DEA"/>
    <w:rsid w:val="00E72397"/>
    <w:rsid w:val="00EB3F32"/>
    <w:rsid w:val="00EC1287"/>
    <w:rsid w:val="00EF16DB"/>
    <w:rsid w:val="00F06DE4"/>
    <w:rsid w:val="00F16008"/>
    <w:rsid w:val="00F27618"/>
    <w:rsid w:val="00F451FC"/>
    <w:rsid w:val="00F62C7A"/>
    <w:rsid w:val="00F6606D"/>
    <w:rsid w:val="00F84793"/>
    <w:rsid w:val="00F872FB"/>
    <w:rsid w:val="00F90C3A"/>
    <w:rsid w:val="00FB16DA"/>
    <w:rsid w:val="00FC62EE"/>
    <w:rsid w:val="00FF0306"/>
    <w:rsid w:val="0EE64B91"/>
    <w:rsid w:val="12781A2A"/>
    <w:rsid w:val="26DF1367"/>
    <w:rsid w:val="2E227E99"/>
    <w:rsid w:val="2EE61D57"/>
    <w:rsid w:val="30642A89"/>
    <w:rsid w:val="3907232B"/>
    <w:rsid w:val="41510D09"/>
    <w:rsid w:val="41D90876"/>
    <w:rsid w:val="4DA4679C"/>
    <w:rsid w:val="5A253933"/>
    <w:rsid w:val="6B974056"/>
    <w:rsid w:val="6ED9083E"/>
    <w:rsid w:val="7F63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521</Words>
  <Characters>2972</Characters>
  <Lines>24</Lines>
  <Paragraphs>6</Paragraphs>
  <TotalTime>4</TotalTime>
  <ScaleCrop>false</ScaleCrop>
  <LinksUpToDate>false</LinksUpToDate>
  <CharactersWithSpaces>3487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2020-07-13T03:41:00Z</dcterms:created>
  <dc:creator>jtt</dc:creator>
  <cp:lastModifiedBy>WPS_1504871374</cp:lastModifiedBy>
  <dcterms:modified xsi:type="dcterms:W3CDTF">2020-09-21T06:50:10Z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