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附件1-2</w:t>
      </w:r>
    </w:p>
    <w:p>
      <w:pPr>
        <w:snapToGrid w:val="0"/>
        <w:spacing w:line="5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2020年度佛山高新区瞪羚企业</w:t>
      </w:r>
    </w:p>
    <w:p>
      <w:pPr>
        <w:snapToGrid w:val="0"/>
        <w:spacing w:line="500" w:lineRule="exact"/>
        <w:jc w:val="center"/>
        <w:rPr>
          <w:rFonts w:ascii="方正小标宋简体" w:hAnsi="方正小标宋简体" w:eastAsia="方正小标宋简体" w:cs="方正小标宋简体"/>
          <w:bCs/>
          <w:color w:val="auto"/>
          <w:sz w:val="44"/>
          <w:szCs w:val="44"/>
        </w:rPr>
      </w:pPr>
      <w:bookmarkStart w:id="0" w:name="_GoBack"/>
      <w:bookmarkEnd w:id="0"/>
      <w:r>
        <w:rPr>
          <w:rFonts w:hint="eastAsia" w:ascii="方正小标宋简体" w:hAnsi="方正小标宋简体" w:eastAsia="方正小标宋简体" w:cs="方正小标宋简体"/>
          <w:bCs/>
          <w:color w:val="auto"/>
          <w:sz w:val="44"/>
          <w:szCs w:val="44"/>
        </w:rPr>
        <w:t>政策扶持资金申报表</w:t>
      </w:r>
    </w:p>
    <w:tbl>
      <w:tblPr>
        <w:tblStyle w:val="7"/>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67"/>
        <w:gridCol w:w="567"/>
        <w:gridCol w:w="425"/>
        <w:gridCol w:w="567"/>
        <w:gridCol w:w="993"/>
        <w:gridCol w:w="283"/>
        <w:gridCol w:w="284"/>
        <w:gridCol w:w="992"/>
        <w:gridCol w:w="425"/>
        <w:gridCol w:w="567"/>
        <w:gridCol w:w="14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单位名称（盖章）</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单位地址</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法人代表</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联系电话</w:t>
            </w:r>
          </w:p>
        </w:tc>
        <w:tc>
          <w:tcPr>
            <w:tcW w:w="25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联系人</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联系电话</w:t>
            </w:r>
          </w:p>
        </w:tc>
        <w:tc>
          <w:tcPr>
            <w:tcW w:w="25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开户名</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开户行</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账  号</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申报佛山高新区瞪羚企业政策扶持内容</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申报扶持金额</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（万元）</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是否申报市级同类型政策扶持</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获批市级同类政策扶持金额（万元）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提升企业引智聚才</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（税前年薪奖补）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加强企业技术创新1</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（研发费奖补）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加强企业技术创新2</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（成果交易费用奖补）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创新融资政策支持</w:t>
            </w:r>
            <w:r>
              <w:rPr>
                <w:rFonts w:hint="eastAsia" w:ascii="仿宋" w:hAnsi="仿宋" w:eastAsia="仿宋" w:cs="仿宋"/>
                <w:color w:val="auto"/>
                <w:sz w:val="32"/>
                <w:szCs w:val="32"/>
              </w:rPr>
              <w:t>1</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（投资机构奖补）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创新融资政策支持</w:t>
            </w:r>
            <w:r>
              <w:rPr>
                <w:rFonts w:hint="eastAsia" w:ascii="仿宋" w:hAnsi="仿宋" w:eastAsia="仿宋" w:cs="仿宋"/>
                <w:color w:val="auto"/>
                <w:sz w:val="32"/>
                <w:szCs w:val="32"/>
              </w:rPr>
              <w:t>2</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（风险投资奖补）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创新融资政策支持</w:t>
            </w:r>
            <w:r>
              <w:rPr>
                <w:rFonts w:hint="eastAsia" w:ascii="仿宋" w:hAnsi="仿宋" w:eastAsia="仿宋" w:cs="仿宋"/>
                <w:color w:val="auto"/>
                <w:sz w:val="32"/>
                <w:szCs w:val="32"/>
              </w:rPr>
              <w:t>3</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（贷款贴息奖补）</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351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金额合计（万元）</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exact"/>
        </w:trPr>
        <w:tc>
          <w:tcPr>
            <w:tcW w:w="9049" w:type="dxa"/>
            <w:gridSpan w:val="13"/>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sz w:val="32"/>
                <w:szCs w:val="32"/>
              </w:rPr>
              <w:t>申报“加强企业技术创新1</w:t>
            </w:r>
            <w:r>
              <w:rPr>
                <w:rFonts w:ascii="仿宋" w:hAnsi="仿宋" w:eastAsia="仿宋" w:cs="仿宋"/>
                <w:color w:val="auto"/>
                <w:sz w:val="32"/>
                <w:szCs w:val="32"/>
              </w:rPr>
              <w:t>”</w:t>
            </w:r>
            <w:r>
              <w:rPr>
                <w:rFonts w:hint="eastAsia" w:ascii="仿宋" w:hAnsi="仿宋" w:eastAsia="仿宋" w:cs="仿宋"/>
                <w:color w:val="auto"/>
                <w:sz w:val="32"/>
                <w:szCs w:val="32"/>
              </w:rPr>
              <w:t>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2" w:hRule="exact"/>
        </w:trPr>
        <w:tc>
          <w:tcPr>
            <w:tcW w:w="2943"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ascii="仿宋" w:hAnsi="仿宋" w:eastAsia="仿宋" w:cs="仿宋"/>
                <w:color w:val="auto"/>
                <w:kern w:val="0"/>
                <w:sz w:val="32"/>
                <w:szCs w:val="32"/>
              </w:rPr>
              <w:t>企业</w:t>
            </w:r>
            <w:r>
              <w:rPr>
                <w:rFonts w:hint="eastAsia" w:ascii="仿宋" w:hAnsi="仿宋" w:eastAsia="仿宋" w:cs="仿宋"/>
                <w:color w:val="auto"/>
                <w:kern w:val="0"/>
                <w:sz w:val="32"/>
                <w:szCs w:val="32"/>
              </w:rPr>
              <w:t>2020</w:t>
            </w:r>
            <w:r>
              <w:rPr>
                <w:rFonts w:ascii="仿宋" w:hAnsi="仿宋" w:eastAsia="仿宋" w:cs="仿宋"/>
                <w:color w:val="auto"/>
                <w:kern w:val="0"/>
                <w:sz w:val="32"/>
                <w:szCs w:val="32"/>
              </w:rPr>
              <w:t>年度发生的可加计扣除研发费用总额</w:t>
            </w:r>
            <w:r>
              <w:rPr>
                <w:rFonts w:hint="eastAsia" w:ascii="仿宋" w:hAnsi="仿宋" w:eastAsia="仿宋" w:cs="仿宋"/>
                <w:color w:val="auto"/>
                <w:kern w:val="0"/>
                <w:sz w:val="32"/>
                <w:szCs w:val="32"/>
              </w:rPr>
              <w:t>的20%（最高不超过60万元）</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企业申报</w:t>
            </w:r>
            <w:r>
              <w:rPr>
                <w:rFonts w:hint="eastAsia" w:ascii="仿宋" w:hAnsi="仿宋" w:eastAsia="仿宋" w:cs="仿宋"/>
                <w:color w:val="auto"/>
                <w:sz w:val="32"/>
                <w:szCs w:val="32"/>
              </w:rPr>
              <w:t>市级同类型政策扶持</w:t>
            </w:r>
            <w:r>
              <w:rPr>
                <w:rFonts w:hint="eastAsia" w:ascii="仿宋" w:hAnsi="仿宋" w:eastAsia="仿宋" w:cs="仿宋"/>
                <w:color w:val="auto"/>
                <w:kern w:val="0"/>
                <w:sz w:val="32"/>
                <w:szCs w:val="32"/>
              </w:rPr>
              <w:t>金额</w:t>
            </w:r>
            <w:r>
              <w:rPr>
                <w:rFonts w:hint="eastAsia" w:ascii="仿宋" w:hAnsi="仿宋" w:eastAsia="仿宋" w:cs="仿宋"/>
                <w:color w:val="auto"/>
                <w:sz w:val="32"/>
                <w:szCs w:val="32"/>
              </w:rPr>
              <w:t>（如</w:t>
            </w:r>
            <w:r>
              <w:rPr>
                <w:rFonts w:hint="eastAsia" w:ascii="仿宋" w:hAnsi="仿宋" w:eastAsia="仿宋" w:cs="仿宋"/>
                <w:color w:val="auto"/>
                <w:kern w:val="0"/>
                <w:sz w:val="32"/>
                <w:szCs w:val="32"/>
              </w:rPr>
              <w:t>佛山市</w:t>
            </w:r>
            <w:r>
              <w:rPr>
                <w:rFonts w:ascii="仿宋" w:hAnsi="仿宋" w:eastAsia="仿宋" w:cs="仿宋"/>
                <w:color w:val="auto"/>
                <w:kern w:val="0"/>
                <w:sz w:val="32"/>
                <w:szCs w:val="32"/>
              </w:rPr>
              <w:t>高新技术企业研发费用补助</w:t>
            </w:r>
            <w:r>
              <w:rPr>
                <w:rFonts w:hint="eastAsia" w:ascii="仿宋" w:hAnsi="仿宋" w:eastAsia="仿宋" w:cs="仿宋"/>
                <w:color w:val="auto"/>
                <w:kern w:val="0"/>
                <w:sz w:val="32"/>
                <w:szCs w:val="32"/>
              </w:rPr>
              <w:t>）</w:t>
            </w:r>
          </w:p>
        </w:tc>
        <w:tc>
          <w:tcPr>
            <w:tcW w:w="298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r>
              <w:rPr>
                <w:rFonts w:hint="eastAsia" w:ascii="仿宋" w:hAnsi="仿宋" w:eastAsia="仿宋" w:cs="仿宋"/>
                <w:color w:val="auto"/>
                <w:sz w:val="32"/>
                <w:szCs w:val="32"/>
              </w:rPr>
              <w:t>申报佛山高新区瞪羚企业政策“加强企业技术创新1”扶持金额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exact"/>
        </w:trPr>
        <w:tc>
          <w:tcPr>
            <w:tcW w:w="29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p>
        </w:tc>
        <w:tc>
          <w:tcPr>
            <w:tcW w:w="2987" w:type="dxa"/>
            <w:gridSpan w:val="4"/>
            <w:tcBorders>
              <w:top w:val="single" w:color="auto" w:sz="4" w:space="0"/>
              <w:left w:val="single" w:color="auto" w:sz="4" w:space="0"/>
              <w:bottom w:val="single" w:color="auto" w:sz="4" w:space="0"/>
              <w:right w:val="single" w:color="auto" w:sz="4" w:space="0"/>
            </w:tcBorders>
          </w:tcPr>
          <w:p>
            <w:pPr>
              <w:pStyle w:val="14"/>
              <w:widowControl/>
              <w:snapToGrid w:val="0"/>
              <w:spacing w:line="400" w:lineRule="exact"/>
              <w:rPr>
                <w:rFonts w:ascii="仿宋" w:hAnsi="仿宋" w:eastAsia="仿宋" w:cs="仿宋"/>
                <w:color w:val="auto"/>
                <w:kern w:val="0"/>
                <w:sz w:val="32"/>
                <w:szCs w:val="32"/>
              </w:rPr>
            </w:pPr>
            <w:r>
              <w:rPr>
                <w:rFonts w:hint="eastAsia" w:ascii="仿宋" w:hAnsi="仿宋" w:eastAsia="仿宋" w:cs="仿宋"/>
                <w:color w:val="auto"/>
                <w:szCs w:val="21"/>
              </w:rPr>
              <w:t>（计算公式：</w:t>
            </w:r>
            <w:r>
              <w:rPr>
                <w:rFonts w:ascii="仿宋" w:hAnsi="仿宋" w:eastAsia="仿宋" w:cs="仿宋"/>
                <w:color w:val="auto"/>
                <w:kern w:val="0"/>
                <w:szCs w:val="21"/>
              </w:rPr>
              <w:t>企业</w:t>
            </w:r>
            <w:r>
              <w:rPr>
                <w:rFonts w:hint="eastAsia" w:ascii="仿宋" w:hAnsi="仿宋" w:eastAsia="仿宋" w:cs="仿宋"/>
                <w:color w:val="auto"/>
                <w:kern w:val="0"/>
                <w:szCs w:val="21"/>
              </w:rPr>
              <w:t>2020</w:t>
            </w:r>
            <w:r>
              <w:rPr>
                <w:rFonts w:ascii="仿宋" w:hAnsi="仿宋" w:eastAsia="仿宋" w:cs="仿宋"/>
                <w:color w:val="auto"/>
                <w:kern w:val="0"/>
                <w:szCs w:val="21"/>
              </w:rPr>
              <w:t>年度发生的可加计扣除研发费用总额</w:t>
            </w:r>
            <w:r>
              <w:rPr>
                <w:rFonts w:hint="eastAsia" w:ascii="仿宋" w:hAnsi="仿宋" w:eastAsia="仿宋" w:cs="仿宋"/>
                <w:color w:val="auto"/>
                <w:kern w:val="0"/>
                <w:szCs w:val="21"/>
              </w:rPr>
              <w:t xml:space="preserve">的20% </w:t>
            </w:r>
            <w:r>
              <w:rPr>
                <w:rFonts w:hint="eastAsia" w:ascii="仿宋" w:hAnsi="仿宋" w:eastAsia="仿宋" w:cs="仿宋"/>
                <w:color w:val="auto"/>
                <w:szCs w:val="21"/>
              </w:rPr>
              <w:t xml:space="preserve">- </w:t>
            </w:r>
            <w:r>
              <w:rPr>
                <w:rFonts w:hint="eastAsia" w:ascii="仿宋" w:hAnsi="仿宋" w:eastAsia="仿宋" w:cs="仿宋"/>
                <w:color w:val="auto"/>
                <w:kern w:val="0"/>
                <w:szCs w:val="21"/>
              </w:rPr>
              <w:t>企业申报</w:t>
            </w:r>
            <w:r>
              <w:rPr>
                <w:rFonts w:hint="eastAsia" w:ascii="仿宋" w:hAnsi="仿宋" w:eastAsia="仿宋" w:cs="仿宋"/>
                <w:color w:val="auto"/>
                <w:szCs w:val="21"/>
              </w:rPr>
              <w:t>市级同类型政策扶持</w:t>
            </w:r>
            <w:r>
              <w:rPr>
                <w:rFonts w:hint="eastAsia" w:ascii="仿宋" w:hAnsi="仿宋" w:eastAsia="仿宋" w:cs="仿宋"/>
                <w:color w:val="auto"/>
                <w:kern w:val="0"/>
                <w:szCs w:val="21"/>
              </w:rPr>
              <w:t>金额</w:t>
            </w:r>
            <w:r>
              <w:rPr>
                <w:rFonts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exact"/>
        </w:trPr>
        <w:tc>
          <w:tcPr>
            <w:tcW w:w="9049"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r>
              <w:rPr>
                <w:rFonts w:hint="eastAsia" w:ascii="仿宋" w:hAnsi="仿宋" w:eastAsia="仿宋" w:cs="仿宋"/>
                <w:color w:val="auto"/>
                <w:sz w:val="32"/>
                <w:szCs w:val="32"/>
              </w:rPr>
              <w:t>申报“</w:t>
            </w:r>
            <w:r>
              <w:rPr>
                <w:rFonts w:ascii="仿宋" w:hAnsi="仿宋" w:eastAsia="仿宋" w:cs="仿宋"/>
                <w:color w:val="auto"/>
                <w:sz w:val="32"/>
                <w:szCs w:val="32"/>
              </w:rPr>
              <w:t>创新融资政策支持</w:t>
            </w:r>
            <w:r>
              <w:rPr>
                <w:rFonts w:hint="eastAsia" w:ascii="仿宋" w:hAnsi="仿宋" w:eastAsia="仿宋" w:cs="仿宋"/>
                <w:color w:val="auto"/>
                <w:sz w:val="32"/>
                <w:szCs w:val="32"/>
              </w:rPr>
              <w:t>3</w:t>
            </w:r>
            <w:r>
              <w:rPr>
                <w:rFonts w:ascii="仿宋" w:hAnsi="仿宋" w:eastAsia="仿宋" w:cs="仿宋"/>
                <w:color w:val="auto"/>
                <w:sz w:val="32"/>
                <w:szCs w:val="32"/>
              </w:rPr>
              <w:t>”</w:t>
            </w:r>
            <w:r>
              <w:rPr>
                <w:rFonts w:hint="eastAsia" w:ascii="仿宋" w:hAnsi="仿宋" w:eastAsia="仿宋" w:cs="仿宋"/>
                <w:color w:val="auto"/>
                <w:sz w:val="32"/>
                <w:szCs w:val="32"/>
              </w:rPr>
              <w:t>贴息情况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2518" w:type="dxa"/>
            <w:gridSpan w:val="3"/>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融资金额</w:t>
            </w:r>
          </w:p>
          <w:p>
            <w:pPr>
              <w:pStyle w:val="14"/>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（万元)</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起止日期</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贷款利息</w:t>
            </w:r>
          </w:p>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（万元)</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承贷银行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利息总额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（万元)</w:t>
            </w:r>
          </w:p>
        </w:tc>
        <w:tc>
          <w:tcPr>
            <w:tcW w:w="6531"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4" w:hRule="exact"/>
        </w:trPr>
        <w:tc>
          <w:tcPr>
            <w:tcW w:w="9049" w:type="dxa"/>
            <w:gridSpan w:val="13"/>
            <w:tcBorders>
              <w:top w:val="single" w:color="auto" w:sz="4" w:space="0"/>
              <w:left w:val="single" w:color="auto" w:sz="4" w:space="0"/>
              <w:bottom w:val="single" w:color="auto" w:sz="4" w:space="0"/>
              <w:right w:val="single" w:color="auto" w:sz="4" w:space="0"/>
            </w:tcBorders>
          </w:tcPr>
          <w:p>
            <w:pPr>
              <w:spacing w:line="440" w:lineRule="exact"/>
              <w:ind w:firstLine="640" w:firstLineChars="200"/>
              <w:rPr>
                <w:rFonts w:ascii="仿宋" w:hAnsi="仿宋" w:eastAsia="仿宋" w:cs="仿宋"/>
                <w:color w:val="auto"/>
                <w:sz w:val="32"/>
                <w:szCs w:val="32"/>
              </w:rPr>
            </w:pPr>
          </w:p>
          <w:p>
            <w:pPr>
              <w:spacing w:line="4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我单位郑重承诺：</w:t>
            </w:r>
          </w:p>
          <w:p>
            <w:pPr>
              <w:pStyle w:val="15"/>
              <w:widowControl/>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 本单位</w:t>
            </w:r>
            <w:r>
              <w:rPr>
                <w:rFonts w:hint="eastAsia" w:ascii="仿宋" w:hAnsi="仿宋" w:eastAsia="仿宋"/>
                <w:color w:val="auto"/>
                <w:sz w:val="32"/>
                <w:szCs w:val="32"/>
                <w:shd w:val="clear" w:color="auto" w:fill="FFFFFF"/>
              </w:rPr>
              <w:t>近三年内</w:t>
            </w:r>
            <w:r>
              <w:rPr>
                <w:rFonts w:ascii="仿宋" w:hAnsi="仿宋" w:eastAsia="仿宋"/>
                <w:color w:val="auto"/>
                <w:sz w:val="32"/>
                <w:szCs w:val="32"/>
                <w:shd w:val="clear" w:color="auto" w:fill="FFFFFF"/>
              </w:rPr>
              <w:t>无重大违法记录、</w:t>
            </w:r>
            <w:r>
              <w:rPr>
                <w:rFonts w:ascii="仿宋" w:hAnsi="仿宋" w:eastAsia="仿宋"/>
                <w:color w:val="auto"/>
                <w:sz w:val="32"/>
                <w:szCs w:val="32"/>
              </w:rPr>
              <w:t>重大安全事故和失信行为。</w:t>
            </w:r>
          </w:p>
          <w:p>
            <w:pPr>
              <w:pStyle w:val="15"/>
              <w:widowControl/>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2.本单位所提交的全部材料真实、完整、有效，且与原件保持一致，一旦发现有虚假信息，本次申报无效，由此产生的法律责任及其他后果，我单位将全部承担。</w:t>
            </w:r>
          </w:p>
          <w:p>
            <w:pPr>
              <w:pStyle w:val="15"/>
              <w:widowControl/>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3.积极配合高新区各项工作，如按规定如实填报火炬统计资料。</w:t>
            </w:r>
          </w:p>
          <w:p>
            <w:pPr>
              <w:pStyle w:val="15"/>
              <w:widowControl/>
              <w:spacing w:line="5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4.严格遵守财政资金使用规定，扶持资金用于企业开展研发、增资扩产、技术改造等促进企业发展或研发活动相关的领域，接受佛山高新区管委会有关部门的监督检查。</w:t>
            </w:r>
          </w:p>
          <w:p>
            <w:pPr>
              <w:pStyle w:val="15"/>
              <w:widowControl/>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特此承诺。</w:t>
            </w:r>
          </w:p>
          <w:p>
            <w:pPr>
              <w:pStyle w:val="15"/>
              <w:widowControl/>
              <w:ind w:firstLine="640" w:firstLineChars="200"/>
              <w:jc w:val="left"/>
              <w:rPr>
                <w:rFonts w:ascii="仿宋" w:hAnsi="仿宋" w:eastAsia="仿宋" w:cs="仿宋"/>
                <w:color w:val="auto"/>
                <w:sz w:val="32"/>
                <w:szCs w:val="32"/>
              </w:rPr>
            </w:pPr>
          </w:p>
          <w:p>
            <w:pPr>
              <w:pStyle w:val="15"/>
              <w:widowControl/>
              <w:ind w:firstLine="640" w:firstLineChars="200"/>
              <w:jc w:val="left"/>
              <w:rPr>
                <w:rFonts w:ascii="仿宋" w:hAnsi="仿宋" w:eastAsia="仿宋" w:cs="仿宋"/>
                <w:color w:val="auto"/>
                <w:sz w:val="32"/>
                <w:szCs w:val="32"/>
              </w:rPr>
            </w:pPr>
          </w:p>
          <w:p>
            <w:pPr>
              <w:pStyle w:val="15"/>
              <w:widowControl/>
              <w:ind w:firstLine="2880" w:firstLineChars="900"/>
              <w:jc w:val="left"/>
              <w:rPr>
                <w:rFonts w:ascii="仿宋" w:hAnsi="仿宋" w:eastAsia="仿宋" w:cs="仿宋"/>
                <w:color w:val="auto"/>
                <w:sz w:val="32"/>
                <w:szCs w:val="32"/>
              </w:rPr>
            </w:pPr>
            <w:r>
              <w:rPr>
                <w:rFonts w:hint="eastAsia" w:ascii="仿宋" w:hAnsi="仿宋" w:eastAsia="仿宋" w:cs="仿宋"/>
                <w:color w:val="auto"/>
                <w:sz w:val="32"/>
                <w:szCs w:val="32"/>
              </w:rPr>
              <w:t>法定代表人签章：      （单位盖章）</w:t>
            </w:r>
          </w:p>
          <w:p>
            <w:pPr>
              <w:spacing w:line="440" w:lineRule="exact"/>
              <w:ind w:firstLine="4160" w:firstLineChars="1300"/>
              <w:rPr>
                <w:rFonts w:ascii="仿宋" w:hAnsi="仿宋" w:eastAsia="仿宋" w:cs="仿宋"/>
                <w:color w:val="auto"/>
                <w:sz w:val="32"/>
                <w:szCs w:val="32"/>
              </w:rPr>
            </w:pPr>
            <w:r>
              <w:rPr>
                <w:rFonts w:hint="eastAsia" w:ascii="仿宋" w:hAnsi="仿宋" w:eastAsia="仿宋" w:cs="仿宋"/>
                <w:color w:val="auto"/>
                <w:sz w:val="32"/>
                <w:szCs w:val="32"/>
              </w:rPr>
              <w:t>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9" w:hRule="exact"/>
        </w:trPr>
        <w:tc>
          <w:tcPr>
            <w:tcW w:w="1384" w:type="dxa"/>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s="仿宋"/>
                <w:color w:val="auto"/>
                <w:sz w:val="32"/>
                <w:szCs w:val="32"/>
              </w:rPr>
            </w:pPr>
            <w:r>
              <w:rPr>
                <w:rFonts w:hint="eastAsia" w:ascii="仿宋" w:hAnsi="仿宋" w:eastAsia="仿宋" w:cs="仿宋"/>
                <w:color w:val="auto"/>
                <w:sz w:val="32"/>
                <w:szCs w:val="32"/>
              </w:rPr>
              <w:t>企业所属园区管理局意见</w:t>
            </w:r>
          </w:p>
        </w:tc>
        <w:tc>
          <w:tcPr>
            <w:tcW w:w="7665" w:type="dxa"/>
            <w:gridSpan w:val="12"/>
            <w:tcBorders>
              <w:top w:val="single" w:color="auto" w:sz="4" w:space="0"/>
              <w:left w:val="single" w:color="auto" w:sz="4" w:space="0"/>
              <w:bottom w:val="single" w:color="auto" w:sz="4" w:space="0"/>
              <w:right w:val="single" w:color="auto" w:sz="4" w:space="0"/>
            </w:tcBorders>
            <w:vAlign w:val="center"/>
          </w:tcPr>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rPr>
                <w:rFonts w:ascii="仿宋" w:hAnsi="仿宋" w:eastAsia="仿宋" w:cs="仿宋"/>
                <w:color w:val="auto"/>
                <w:sz w:val="32"/>
                <w:szCs w:val="32"/>
              </w:rPr>
            </w:pPr>
          </w:p>
          <w:p>
            <w:pPr>
              <w:pStyle w:val="15"/>
              <w:widowControl/>
              <w:rPr>
                <w:rFonts w:ascii="仿宋" w:hAnsi="仿宋" w:eastAsia="仿宋" w:cs="仿宋"/>
                <w:color w:val="auto"/>
                <w:sz w:val="32"/>
                <w:szCs w:val="32"/>
              </w:rPr>
            </w:pPr>
            <w:r>
              <w:rPr>
                <w:rFonts w:hint="eastAsia" w:ascii="仿宋" w:hAnsi="仿宋" w:eastAsia="仿宋" w:cs="仿宋"/>
                <w:color w:val="auto"/>
                <w:sz w:val="32"/>
                <w:szCs w:val="32"/>
              </w:rPr>
              <w:t xml:space="preserve">园区负责人：            经办人：           </w:t>
            </w:r>
          </w:p>
          <w:p>
            <w:pPr>
              <w:pStyle w:val="15"/>
              <w:widowControl/>
              <w:ind w:firstLine="5440" w:firstLineChars="1700"/>
              <w:rPr>
                <w:rFonts w:ascii="仿宋" w:hAnsi="仿宋" w:eastAsia="仿宋" w:cs="仿宋"/>
                <w:color w:val="auto"/>
                <w:sz w:val="32"/>
                <w:szCs w:val="32"/>
              </w:rPr>
            </w:pPr>
            <w:r>
              <w:rPr>
                <w:rFonts w:hint="eastAsia" w:ascii="仿宋" w:hAnsi="仿宋" w:eastAsia="仿宋" w:cs="仿宋"/>
                <w:color w:val="auto"/>
                <w:sz w:val="32"/>
                <w:szCs w:val="32"/>
              </w:rPr>
              <w:t>单位盖章</w:t>
            </w:r>
          </w:p>
          <w:p>
            <w:pPr>
              <w:pStyle w:val="14"/>
              <w:widowControl/>
              <w:snapToGrid w:val="0"/>
              <w:jc w:val="cente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_____</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___</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__</w:t>
            </w:r>
            <w:r>
              <w:rPr>
                <w:rFonts w:hint="eastAsia" w:ascii="仿宋" w:hAnsi="仿宋" w:eastAsia="仿宋" w:cs="仿宋"/>
                <w:color w:val="auto"/>
                <w:sz w:val="32"/>
                <w:szCs w:val="32"/>
              </w:rPr>
              <w:t>日</w:t>
            </w: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p>
          <w:p>
            <w:pPr>
              <w:pStyle w:val="15"/>
              <w:widowControl/>
              <w:ind w:firstLine="7680" w:firstLineChars="2400"/>
              <w:rPr>
                <w:rFonts w:ascii="仿宋" w:hAnsi="仿宋" w:eastAsia="仿宋" w:cs="仿宋"/>
                <w:color w:val="auto"/>
                <w:sz w:val="32"/>
                <w:szCs w:val="32"/>
              </w:rPr>
            </w:pPr>
            <w:r>
              <w:rPr>
                <w:rFonts w:hint="eastAsia" w:ascii="仿宋" w:hAnsi="仿宋" w:eastAsia="仿宋" w:cs="仿宋"/>
                <w:color w:val="auto"/>
                <w:sz w:val="32"/>
                <w:szCs w:val="32"/>
              </w:rPr>
              <w:t>经办人：</w:t>
            </w:r>
          </w:p>
          <w:p>
            <w:pPr>
              <w:pStyle w:val="14"/>
              <w:snapToGrid w:val="0"/>
              <w:jc w:val="center"/>
              <w:rPr>
                <w:rFonts w:ascii="仿宋" w:hAnsi="仿宋" w:eastAsia="仿宋" w:cs="仿宋"/>
                <w:color w:val="auto"/>
                <w:sz w:val="32"/>
                <w:szCs w:val="32"/>
              </w:rPr>
            </w:pPr>
            <w:r>
              <w:rPr>
                <w:rFonts w:hint="eastAsia" w:ascii="仿宋" w:hAnsi="仿宋" w:eastAsia="仿宋" w:cs="仿宋"/>
                <w:color w:val="auto"/>
                <w:sz w:val="32"/>
                <w:szCs w:val="32"/>
              </w:rPr>
              <w:t>_____年____月_____日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5" w:hRule="exact"/>
        </w:trPr>
        <w:tc>
          <w:tcPr>
            <w:tcW w:w="1384" w:type="dxa"/>
            <w:vAlign w:val="center"/>
          </w:tcPr>
          <w:p>
            <w:pPr>
              <w:pStyle w:val="15"/>
              <w:widowControl/>
              <w:jc w:val="center"/>
              <w:rPr>
                <w:rFonts w:ascii="仿宋" w:hAnsi="仿宋" w:eastAsia="仿宋" w:cs="仿宋"/>
                <w:color w:val="auto"/>
                <w:sz w:val="32"/>
                <w:szCs w:val="32"/>
              </w:rPr>
            </w:pPr>
            <w:r>
              <w:rPr>
                <w:rFonts w:hint="eastAsia" w:ascii="仿宋" w:hAnsi="仿宋" w:eastAsia="仿宋" w:cs="仿宋"/>
                <w:color w:val="auto"/>
                <w:sz w:val="32"/>
                <w:szCs w:val="32"/>
              </w:rPr>
              <w:t>佛山高新区管委会审核意见</w:t>
            </w:r>
          </w:p>
        </w:tc>
        <w:tc>
          <w:tcPr>
            <w:tcW w:w="7665" w:type="dxa"/>
            <w:gridSpan w:val="12"/>
            <w:vAlign w:val="bottom"/>
          </w:tcPr>
          <w:p>
            <w:pPr>
              <w:pStyle w:val="15"/>
              <w:widowControl/>
              <w:rPr>
                <w:rFonts w:ascii="仿宋" w:hAnsi="仿宋" w:eastAsia="仿宋" w:cs="仿宋"/>
                <w:color w:val="auto"/>
                <w:sz w:val="32"/>
                <w:szCs w:val="32"/>
              </w:rPr>
            </w:pPr>
            <w:r>
              <w:rPr>
                <w:rFonts w:hint="eastAsia" w:ascii="仿宋" w:hAnsi="仿宋" w:eastAsia="仿宋" w:cs="仿宋"/>
                <w:color w:val="auto"/>
                <w:sz w:val="32"/>
                <w:szCs w:val="32"/>
              </w:rPr>
              <w:t>经办人：                单位盖章</w:t>
            </w:r>
          </w:p>
          <w:p>
            <w:pPr>
              <w:pStyle w:val="14"/>
              <w:widowControl/>
              <w:snapToGrid w:val="0"/>
              <w:jc w:val="cente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_____</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___</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__</w:t>
            </w:r>
            <w:r>
              <w:rPr>
                <w:rFonts w:hint="eastAsia" w:ascii="仿宋" w:hAnsi="仿宋" w:eastAsia="仿宋" w:cs="仿宋"/>
                <w:color w:val="auto"/>
                <w:sz w:val="32"/>
                <w:szCs w:val="32"/>
              </w:rPr>
              <w:t>日</w:t>
            </w:r>
          </w:p>
        </w:tc>
      </w:tr>
    </w:tbl>
    <w:p>
      <w:pPr>
        <w:spacing w:line="500" w:lineRule="exact"/>
        <w:rPr>
          <w:rFonts w:ascii="仿宋" w:hAnsi="仿宋" w:eastAsia="仿宋" w:cs="仿宋"/>
          <w:color w:val="auto"/>
          <w:sz w:val="32"/>
          <w:szCs w:val="32"/>
        </w:rPr>
      </w:pPr>
    </w:p>
    <w:p>
      <w:pPr>
        <w:spacing w:line="500" w:lineRule="exact"/>
        <w:rPr>
          <w:rFonts w:ascii="仿宋" w:hAnsi="仿宋" w:eastAsia="仿宋" w:cs="仿宋"/>
          <w:color w:val="auto"/>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1760D"/>
    <w:rsid w:val="000760BC"/>
    <w:rsid w:val="000B1EAD"/>
    <w:rsid w:val="000D31A9"/>
    <w:rsid w:val="00130EA4"/>
    <w:rsid w:val="001E03BC"/>
    <w:rsid w:val="002232C0"/>
    <w:rsid w:val="002340F9"/>
    <w:rsid w:val="00244750"/>
    <w:rsid w:val="00252D0B"/>
    <w:rsid w:val="00275158"/>
    <w:rsid w:val="002922E8"/>
    <w:rsid w:val="002C100F"/>
    <w:rsid w:val="002C2648"/>
    <w:rsid w:val="002E12CC"/>
    <w:rsid w:val="002E4997"/>
    <w:rsid w:val="00315789"/>
    <w:rsid w:val="003177DC"/>
    <w:rsid w:val="003238B7"/>
    <w:rsid w:val="00353725"/>
    <w:rsid w:val="00374613"/>
    <w:rsid w:val="00374623"/>
    <w:rsid w:val="00383275"/>
    <w:rsid w:val="003904EF"/>
    <w:rsid w:val="0039717C"/>
    <w:rsid w:val="003E033B"/>
    <w:rsid w:val="004272BF"/>
    <w:rsid w:val="004328B5"/>
    <w:rsid w:val="004431C5"/>
    <w:rsid w:val="0044753B"/>
    <w:rsid w:val="004703AE"/>
    <w:rsid w:val="004A4ADF"/>
    <w:rsid w:val="004C77CE"/>
    <w:rsid w:val="004D44A6"/>
    <w:rsid w:val="005177CA"/>
    <w:rsid w:val="00525A14"/>
    <w:rsid w:val="00536E06"/>
    <w:rsid w:val="00542675"/>
    <w:rsid w:val="0057174E"/>
    <w:rsid w:val="00574121"/>
    <w:rsid w:val="00582F7E"/>
    <w:rsid w:val="005870BB"/>
    <w:rsid w:val="005E6699"/>
    <w:rsid w:val="005E7309"/>
    <w:rsid w:val="005F4480"/>
    <w:rsid w:val="005F6C98"/>
    <w:rsid w:val="00604D4E"/>
    <w:rsid w:val="0060608A"/>
    <w:rsid w:val="006618F4"/>
    <w:rsid w:val="006A2151"/>
    <w:rsid w:val="006C1E67"/>
    <w:rsid w:val="0070342B"/>
    <w:rsid w:val="00731007"/>
    <w:rsid w:val="007346F6"/>
    <w:rsid w:val="00745995"/>
    <w:rsid w:val="007D1E91"/>
    <w:rsid w:val="007D7CB1"/>
    <w:rsid w:val="00825F8B"/>
    <w:rsid w:val="00833BCB"/>
    <w:rsid w:val="008450DD"/>
    <w:rsid w:val="0089396F"/>
    <w:rsid w:val="008B6321"/>
    <w:rsid w:val="009160D1"/>
    <w:rsid w:val="0095707B"/>
    <w:rsid w:val="00970F56"/>
    <w:rsid w:val="00980736"/>
    <w:rsid w:val="00986BE6"/>
    <w:rsid w:val="009A1D3F"/>
    <w:rsid w:val="009C6A9A"/>
    <w:rsid w:val="00A20189"/>
    <w:rsid w:val="00A71650"/>
    <w:rsid w:val="00A75F50"/>
    <w:rsid w:val="00AD0579"/>
    <w:rsid w:val="00B0532D"/>
    <w:rsid w:val="00B154BB"/>
    <w:rsid w:val="00B63A2B"/>
    <w:rsid w:val="00BA66EE"/>
    <w:rsid w:val="00C249D2"/>
    <w:rsid w:val="00C46239"/>
    <w:rsid w:val="00CB2E52"/>
    <w:rsid w:val="00CD094A"/>
    <w:rsid w:val="00D03F16"/>
    <w:rsid w:val="00D66CEF"/>
    <w:rsid w:val="00DA6603"/>
    <w:rsid w:val="00DB46CA"/>
    <w:rsid w:val="00DE08B8"/>
    <w:rsid w:val="00DF5C37"/>
    <w:rsid w:val="00DF692B"/>
    <w:rsid w:val="00E0514D"/>
    <w:rsid w:val="00E13C35"/>
    <w:rsid w:val="00E2013D"/>
    <w:rsid w:val="00E245AC"/>
    <w:rsid w:val="00E44B7F"/>
    <w:rsid w:val="00E92C95"/>
    <w:rsid w:val="00EB011A"/>
    <w:rsid w:val="00F632BC"/>
    <w:rsid w:val="00F72310"/>
    <w:rsid w:val="00F90D41"/>
    <w:rsid w:val="00FA5FA4"/>
    <w:rsid w:val="00FD1181"/>
    <w:rsid w:val="00FF0F30"/>
    <w:rsid w:val="00FF6398"/>
    <w:rsid w:val="00FF67C7"/>
    <w:rsid w:val="02572857"/>
    <w:rsid w:val="02DD68FC"/>
    <w:rsid w:val="02ED7CF5"/>
    <w:rsid w:val="06700E40"/>
    <w:rsid w:val="087456D6"/>
    <w:rsid w:val="0B4F7697"/>
    <w:rsid w:val="17A6025F"/>
    <w:rsid w:val="1ABC45F5"/>
    <w:rsid w:val="1B462395"/>
    <w:rsid w:val="29135330"/>
    <w:rsid w:val="2F9533DF"/>
    <w:rsid w:val="40801357"/>
    <w:rsid w:val="41417411"/>
    <w:rsid w:val="49777E19"/>
    <w:rsid w:val="516B2B52"/>
    <w:rsid w:val="55486458"/>
    <w:rsid w:val="569671FF"/>
    <w:rsid w:val="59E16880"/>
    <w:rsid w:val="7666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qFormat/>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5EF30-25FE-42BE-8BC0-B89F0B21B8DC}">
  <ds:schemaRefs/>
</ds:datastoreItem>
</file>

<file path=docProps/app.xml><?xml version="1.0" encoding="utf-8"?>
<Properties xmlns="http://schemas.openxmlformats.org/officeDocument/2006/extended-properties" xmlns:vt="http://schemas.openxmlformats.org/officeDocument/2006/docPropsVTypes">
  <Template>Normal</Template>
  <Pages>13</Pages>
  <Words>754</Words>
  <Characters>4302</Characters>
  <Lines>35</Lines>
  <Paragraphs>10</Paragraphs>
  <TotalTime>22</TotalTime>
  <ScaleCrop>false</ScaleCrop>
  <LinksUpToDate>false</LinksUpToDate>
  <CharactersWithSpaces>5046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2021-07-23T06:58:00Z</dcterms:created>
  <dc:creator>dreamsummit</dc:creator>
  <cp:lastModifiedBy>李庆坚</cp:lastModifiedBy>
  <cp:lastPrinted>2021-08-20T01:39:00Z</cp:lastPrinted>
  <dcterms:modified xsi:type="dcterms:W3CDTF">2021-08-26T06:55:05Z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