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2-1</w:t>
      </w:r>
    </w:p>
    <w:p>
      <w:pPr>
        <w:spacing w:line="600" w:lineRule="exact"/>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2020年度佛山高新区制造业单打</w:t>
      </w:r>
    </w:p>
    <w:p>
      <w:pPr>
        <w:spacing w:line="600" w:lineRule="exact"/>
        <w:jc w:val="center"/>
        <w:rPr>
          <w:rFonts w:ascii="方正小标宋简体" w:hAnsi="Times New Roman" w:eastAsia="方正小标宋简体" w:cs="Times New Roman"/>
          <w:color w:val="auto"/>
          <w:sz w:val="44"/>
          <w:szCs w:val="44"/>
        </w:rPr>
      </w:pPr>
      <w:bookmarkStart w:id="0" w:name="_GoBack"/>
      <w:bookmarkEnd w:id="0"/>
      <w:r>
        <w:rPr>
          <w:rFonts w:hint="eastAsia" w:ascii="方正小标宋简体" w:hAnsi="Times New Roman" w:eastAsia="方正小标宋简体" w:cs="Times New Roman"/>
          <w:color w:val="auto"/>
          <w:sz w:val="44"/>
          <w:szCs w:val="44"/>
        </w:rPr>
        <w:t>冠军企业名单</w:t>
      </w:r>
    </w:p>
    <w:tbl>
      <w:tblPr>
        <w:tblStyle w:val="7"/>
        <w:tblW w:w="0" w:type="auto"/>
        <w:jc w:val="center"/>
        <w:tblLayout w:type="fixed"/>
        <w:tblCellMar>
          <w:top w:w="15" w:type="dxa"/>
          <w:left w:w="15" w:type="dxa"/>
          <w:bottom w:w="15" w:type="dxa"/>
          <w:right w:w="15" w:type="dxa"/>
        </w:tblCellMar>
      </w:tblPr>
      <w:tblGrid>
        <w:gridCol w:w="1223"/>
        <w:gridCol w:w="6029"/>
        <w:gridCol w:w="1351"/>
      </w:tblGrid>
      <w:tr>
        <w:tblPrEx>
          <w:tblCellMar>
            <w:top w:w="15" w:type="dxa"/>
            <w:left w:w="15" w:type="dxa"/>
            <w:bottom w:w="15" w:type="dxa"/>
            <w:right w:w="15" w:type="dxa"/>
          </w:tblCellMar>
        </w:tblPrEx>
        <w:trPr>
          <w:trHeight w:val="454" w:hRule="exact"/>
          <w:tblHeader/>
          <w:jc w:val="center"/>
        </w:trPr>
        <w:tc>
          <w:tcPr>
            <w:tcW w:w="1223" w:type="dxa"/>
            <w:tcBorders>
              <w:top w:val="single" w:color="000000" w:sz="8" w:space="0"/>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b/>
                <w:bCs/>
                <w:color w:val="auto"/>
                <w:sz w:val="28"/>
                <w:szCs w:val="28"/>
              </w:rPr>
            </w:pPr>
            <w:r>
              <w:rPr>
                <w:rFonts w:ascii="仿宋" w:hAnsi="仿宋" w:eastAsia="仿宋"/>
                <w:b/>
                <w:bCs/>
                <w:color w:val="auto"/>
                <w:sz w:val="28"/>
                <w:szCs w:val="28"/>
              </w:rPr>
              <w:t>序号</w:t>
            </w:r>
          </w:p>
        </w:tc>
        <w:tc>
          <w:tcPr>
            <w:tcW w:w="6029" w:type="dxa"/>
            <w:tcBorders>
              <w:top w:val="single" w:color="000000" w:sz="8" w:space="0"/>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b/>
                <w:bCs/>
                <w:color w:val="auto"/>
                <w:sz w:val="28"/>
                <w:szCs w:val="28"/>
              </w:rPr>
            </w:pPr>
            <w:r>
              <w:rPr>
                <w:rFonts w:ascii="仿宋" w:hAnsi="仿宋" w:eastAsia="仿宋"/>
                <w:b/>
                <w:bCs/>
                <w:color w:val="auto"/>
                <w:sz w:val="28"/>
                <w:szCs w:val="28"/>
              </w:rPr>
              <w:t>企业名称</w:t>
            </w:r>
          </w:p>
        </w:tc>
        <w:tc>
          <w:tcPr>
            <w:tcW w:w="1351" w:type="dxa"/>
            <w:tcBorders>
              <w:top w:val="single" w:color="000000" w:sz="8" w:space="0"/>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b/>
                <w:bCs/>
                <w:color w:val="auto"/>
                <w:sz w:val="28"/>
                <w:szCs w:val="28"/>
              </w:rPr>
            </w:pPr>
            <w:r>
              <w:rPr>
                <w:rFonts w:ascii="仿宋" w:hAnsi="仿宋" w:eastAsia="仿宋"/>
                <w:b/>
                <w:bCs/>
                <w:color w:val="auto"/>
                <w:sz w:val="28"/>
                <w:szCs w:val="28"/>
              </w:rPr>
              <w:t>园区</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广东兴发铝业有限公司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佛山市三技精密机械有限公司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广东福斯特流体技术有限公司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佛山市沃尔曼洁具有限公司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佛山市飞驰汽车制造有限公司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市光法雷奥（佛山）汽车照明系统有限公司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佛山杜邦鸿基薄膜有限公司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8</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佛山市国星光电股份有限公司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9</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航天柏克（广东）科技有限公司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10</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佛山市瑞普华机械设备有限公司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11</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广东精迅里亚特种线材有限公司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12</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广东思豪内高压科技有限公司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13</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广东东方精工科技股份有限公司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14</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佛山市南海科日超声电子有限公司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15</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佛山市新飞卫生材料有限公司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16</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广东亿合门窗科技有限公司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17</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佛山市实达科技有限公司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18</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佛山市三目照明电器有限公司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19</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佛山市金星徽电器有限公司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20</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佛山市南海鑫隆机工机械有限公司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21</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佛山市创兆宝智能包装设备有限公司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22</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广东志高暖通设备股份有限公司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23</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广东泓胜科技股份有限公司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24</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佛山市杰创科技有限公司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25</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佛山市南海东方澳龙制药有限公司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26</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广东库博精密科技有限公司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27</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佛山市固高自动化技术有限公司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28</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佛山市涂亿装饰材料科技有限公司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29</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佛山市元通胶粘实业有限公司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30</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佛山森泰机械模具有限公司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31</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广东宏陶陶瓷有限公司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32</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广东星联精密机械有限公司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33</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佛山市南海矽钢铁芯制造有限公司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34</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佛山市南海长进塑料制罐有限公司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35</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广东天波信息技术股份有限公司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36</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佛山市南华仪器股份有限公司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37</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广东美特机械有限公司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38</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广东斯坦德流体系统有限公司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39</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广东一方制药有限公司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40</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广东华特气体股份有限公司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41</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广东恒基金属制品实业有限公司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42</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广东阿格蕾雅光电材料有限公司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43</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佛山市松川机械设备有限公司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44</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广东顺德臻信电器科技有限公司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45</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佛山市广意永雄机械有限公司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46</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广东百威电子有限公司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47</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科顺防水科技股份有限公司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48</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广东富信科技股份有限公司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49</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广东科凯达智能机器人有限公司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50</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广东汇众环境科技股份有限公司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51</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国药集团广东环球制药有限公司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52</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佛山市顺德海尔电器有限公司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53</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广东前进牛仔布有限公司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54</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广东威灵电机制造有限公司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55</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广东美芝精密制造有限公司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56</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佛山市顺德区美的洗涤电器制造有限公司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57</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佛山市顺德区凯硕精密模具自动化科技有限公司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58</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佛山隆深机器人有限公司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59</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佛山市顺德区创格电子实业有限公司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60</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广东德美精细化工集团股份有限公司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61</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广东美的生活电器制造有限公司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62</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广东顺德中午电器制造有限公司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63</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广东顺德铁业实业有限公司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64</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赫兹曼电力（广东）有限公司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65</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广东弗伦克模塑科技有限公司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66</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广东美的暖通设备有限公司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67</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佛山市海天（高明）调味食品有限公司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高明园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68</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广东天进新材料有限公司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高明园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69</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佛山市毅丰电器实业有限公司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高明园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70</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广东葆德科技有限公司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71</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广东邦普循环科技有限公司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72</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佛山海尔滚筒洗衣机有限公司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73</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广东金鸿星智能科技有限公司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74</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佛山市富利包装机械有限公司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75</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佛山南宝高盛高新材料有限公司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76</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佛山市恒洁卫浴有限公司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77</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佛山市恒洁凯乐德卫浴有限公司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78</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广东暖丰电热科技有限公司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79</w:t>
            </w:r>
          </w:p>
        </w:tc>
        <w:tc>
          <w:tcPr>
            <w:tcW w:w="602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佛山市安邦得机械设备有限公司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23"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80</w:t>
            </w:r>
          </w:p>
        </w:tc>
        <w:tc>
          <w:tcPr>
            <w:tcW w:w="602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佛山欧神诺陶瓷有限公司</w:t>
            </w:r>
          </w:p>
        </w:tc>
        <w:tc>
          <w:tcPr>
            <w:tcW w:w="135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bl>
    <w:p>
      <w:pPr>
        <w:bidi w:val="0"/>
        <w:ind w:firstLine="263" w:firstLineChars="0"/>
        <w:jc w:val="left"/>
        <w:rPr>
          <w:rFonts w:ascii="Calibri" w:hAnsi="Calibri" w:eastAsia="宋体" w:cs="黑体"/>
          <w:kern w:val="2"/>
          <w:sz w:val="21"/>
          <w:szCs w:val="22"/>
          <w:lang w:val="en-US" w:eastAsia="zh-CN" w:bidi="ar-SA"/>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266CB"/>
    <w:rsid w:val="000626A7"/>
    <w:rsid w:val="00076680"/>
    <w:rsid w:val="000A02E8"/>
    <w:rsid w:val="000F7649"/>
    <w:rsid w:val="00117C0A"/>
    <w:rsid w:val="00175153"/>
    <w:rsid w:val="00176505"/>
    <w:rsid w:val="00196B3E"/>
    <w:rsid w:val="001B00E8"/>
    <w:rsid w:val="001D37F7"/>
    <w:rsid w:val="00221048"/>
    <w:rsid w:val="00276EB2"/>
    <w:rsid w:val="00284BC9"/>
    <w:rsid w:val="00295C42"/>
    <w:rsid w:val="00297376"/>
    <w:rsid w:val="002977FF"/>
    <w:rsid w:val="002B2679"/>
    <w:rsid w:val="003479F0"/>
    <w:rsid w:val="003502FF"/>
    <w:rsid w:val="00352206"/>
    <w:rsid w:val="00353725"/>
    <w:rsid w:val="00357F38"/>
    <w:rsid w:val="00374592"/>
    <w:rsid w:val="003904EF"/>
    <w:rsid w:val="003946F2"/>
    <w:rsid w:val="003D013B"/>
    <w:rsid w:val="003D43C2"/>
    <w:rsid w:val="003D6B53"/>
    <w:rsid w:val="004105F2"/>
    <w:rsid w:val="004139A7"/>
    <w:rsid w:val="00457012"/>
    <w:rsid w:val="004B7A6F"/>
    <w:rsid w:val="004D2115"/>
    <w:rsid w:val="004E089B"/>
    <w:rsid w:val="004F477F"/>
    <w:rsid w:val="00536E06"/>
    <w:rsid w:val="00573E0B"/>
    <w:rsid w:val="00573FD3"/>
    <w:rsid w:val="00582F7E"/>
    <w:rsid w:val="005903E8"/>
    <w:rsid w:val="00594FFE"/>
    <w:rsid w:val="00597AD4"/>
    <w:rsid w:val="005E6699"/>
    <w:rsid w:val="00634DBF"/>
    <w:rsid w:val="0064702B"/>
    <w:rsid w:val="006618F4"/>
    <w:rsid w:val="006A0DAA"/>
    <w:rsid w:val="006A790F"/>
    <w:rsid w:val="006B6242"/>
    <w:rsid w:val="006E69AD"/>
    <w:rsid w:val="006F4984"/>
    <w:rsid w:val="00706C99"/>
    <w:rsid w:val="00707495"/>
    <w:rsid w:val="00727ED0"/>
    <w:rsid w:val="00734997"/>
    <w:rsid w:val="00742B82"/>
    <w:rsid w:val="007453BF"/>
    <w:rsid w:val="0076282F"/>
    <w:rsid w:val="00775FD1"/>
    <w:rsid w:val="007817D5"/>
    <w:rsid w:val="007A3DE2"/>
    <w:rsid w:val="007D1E91"/>
    <w:rsid w:val="0082255B"/>
    <w:rsid w:val="00844C6D"/>
    <w:rsid w:val="008715BD"/>
    <w:rsid w:val="008941BC"/>
    <w:rsid w:val="008F0647"/>
    <w:rsid w:val="0091121D"/>
    <w:rsid w:val="00941870"/>
    <w:rsid w:val="0094363F"/>
    <w:rsid w:val="00951DDF"/>
    <w:rsid w:val="009B1EA2"/>
    <w:rsid w:val="009D5265"/>
    <w:rsid w:val="009F6338"/>
    <w:rsid w:val="00A621E9"/>
    <w:rsid w:val="00A677BC"/>
    <w:rsid w:val="00AC4121"/>
    <w:rsid w:val="00AD0579"/>
    <w:rsid w:val="00AD1E13"/>
    <w:rsid w:val="00AD6AA7"/>
    <w:rsid w:val="00B0532D"/>
    <w:rsid w:val="00B154BB"/>
    <w:rsid w:val="00BA1DBE"/>
    <w:rsid w:val="00BB2490"/>
    <w:rsid w:val="00BC47C1"/>
    <w:rsid w:val="00C55EA9"/>
    <w:rsid w:val="00C82D6B"/>
    <w:rsid w:val="00CD4A9D"/>
    <w:rsid w:val="00D002B5"/>
    <w:rsid w:val="00D474D0"/>
    <w:rsid w:val="00D660FF"/>
    <w:rsid w:val="00D767ED"/>
    <w:rsid w:val="00D80099"/>
    <w:rsid w:val="00D95776"/>
    <w:rsid w:val="00DA019B"/>
    <w:rsid w:val="00DD4ED5"/>
    <w:rsid w:val="00DD6770"/>
    <w:rsid w:val="00DE08B8"/>
    <w:rsid w:val="00DE536C"/>
    <w:rsid w:val="00E05898"/>
    <w:rsid w:val="00E44B7F"/>
    <w:rsid w:val="00E67EAA"/>
    <w:rsid w:val="00E702CC"/>
    <w:rsid w:val="00EA1805"/>
    <w:rsid w:val="00EB011A"/>
    <w:rsid w:val="00EC35DD"/>
    <w:rsid w:val="00ED41DA"/>
    <w:rsid w:val="00EE3D0B"/>
    <w:rsid w:val="00EE7E82"/>
    <w:rsid w:val="00F06284"/>
    <w:rsid w:val="00F42BD1"/>
    <w:rsid w:val="00F611C8"/>
    <w:rsid w:val="00F70AD4"/>
    <w:rsid w:val="00F72310"/>
    <w:rsid w:val="00F97461"/>
    <w:rsid w:val="00FA1163"/>
    <w:rsid w:val="00FA5FA4"/>
    <w:rsid w:val="00FB620D"/>
    <w:rsid w:val="1DD86661"/>
    <w:rsid w:val="35267BC1"/>
    <w:rsid w:val="3A014E0B"/>
    <w:rsid w:val="3C3A71EB"/>
    <w:rsid w:val="3D0A22C8"/>
    <w:rsid w:val="3E573FC0"/>
    <w:rsid w:val="4DFC425C"/>
    <w:rsid w:val="57A017E2"/>
    <w:rsid w:val="587A21AB"/>
    <w:rsid w:val="5FAD16DC"/>
    <w:rsid w:val="6A5115D4"/>
    <w:rsid w:val="6F3231C9"/>
    <w:rsid w:val="6F9962C0"/>
    <w:rsid w:val="76E6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914</Words>
  <Characters>5216</Characters>
  <Lines>43</Lines>
  <Paragraphs>12</Paragraphs>
  <TotalTime>20</TotalTime>
  <ScaleCrop>false</ScaleCrop>
  <LinksUpToDate>false</LinksUpToDate>
  <CharactersWithSpaces>6118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2021-07-23T06:59:00Z</dcterms:created>
  <dc:creator>dreamsummit</dc:creator>
  <cp:lastModifiedBy>李庆坚</cp:lastModifiedBy>
  <cp:lastPrinted>2021-08-20T01:40:00Z</cp:lastPrinted>
  <dcterms:modified xsi:type="dcterms:W3CDTF">2021-08-26T06:58:09Z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