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附件2-2</w:t>
      </w:r>
    </w:p>
    <w:p>
      <w:pPr>
        <w:snapToGrid w:val="0"/>
        <w:spacing w:line="500" w:lineRule="exact"/>
        <w:jc w:val="center"/>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2020年度佛山高新区制造业单打冠军企业</w:t>
      </w:r>
    </w:p>
    <w:p>
      <w:pPr>
        <w:snapToGrid w:val="0"/>
        <w:spacing w:line="500" w:lineRule="exact"/>
        <w:jc w:val="center"/>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政策扶持资金申报表</w:t>
      </w:r>
    </w:p>
    <w:tbl>
      <w:tblPr>
        <w:tblStyle w:val="7"/>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567"/>
        <w:gridCol w:w="567"/>
        <w:gridCol w:w="425"/>
        <w:gridCol w:w="567"/>
        <w:gridCol w:w="993"/>
        <w:gridCol w:w="283"/>
        <w:gridCol w:w="284"/>
        <w:gridCol w:w="992"/>
        <w:gridCol w:w="425"/>
        <w:gridCol w:w="567"/>
        <w:gridCol w:w="142"/>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trPr>
        <w:tc>
          <w:tcPr>
            <w:tcW w:w="1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单位名称（盖章）</w:t>
            </w:r>
          </w:p>
        </w:tc>
        <w:tc>
          <w:tcPr>
            <w:tcW w:w="7098" w:type="dxa"/>
            <w:gridSpan w:val="11"/>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单位地址</w:t>
            </w:r>
          </w:p>
        </w:tc>
        <w:tc>
          <w:tcPr>
            <w:tcW w:w="7098" w:type="dxa"/>
            <w:gridSpan w:val="11"/>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法人代表</w:t>
            </w:r>
          </w:p>
        </w:tc>
        <w:tc>
          <w:tcPr>
            <w:tcW w:w="255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c>
          <w:tcPr>
            <w:tcW w:w="1984"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联系电话</w:t>
            </w:r>
          </w:p>
        </w:tc>
        <w:tc>
          <w:tcPr>
            <w:tcW w:w="256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37" w:hRule="exact"/>
        </w:trPr>
        <w:tc>
          <w:tcPr>
            <w:tcW w:w="1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联系人</w:t>
            </w:r>
          </w:p>
        </w:tc>
        <w:tc>
          <w:tcPr>
            <w:tcW w:w="255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c>
          <w:tcPr>
            <w:tcW w:w="1984"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联系电话</w:t>
            </w:r>
          </w:p>
        </w:tc>
        <w:tc>
          <w:tcPr>
            <w:tcW w:w="256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开户名</w:t>
            </w:r>
          </w:p>
        </w:tc>
        <w:tc>
          <w:tcPr>
            <w:tcW w:w="7098" w:type="dxa"/>
            <w:gridSpan w:val="11"/>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开户行</w:t>
            </w:r>
          </w:p>
        </w:tc>
        <w:tc>
          <w:tcPr>
            <w:tcW w:w="7098" w:type="dxa"/>
            <w:gridSpan w:val="11"/>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37" w:hRule="exact"/>
        </w:trPr>
        <w:tc>
          <w:tcPr>
            <w:tcW w:w="1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账  号</w:t>
            </w:r>
          </w:p>
        </w:tc>
        <w:tc>
          <w:tcPr>
            <w:tcW w:w="7098" w:type="dxa"/>
            <w:gridSpan w:val="11"/>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63" w:hRule="atLeast"/>
        </w:trPr>
        <w:tc>
          <w:tcPr>
            <w:tcW w:w="351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申报佛山高新区制造业单打冠军企业政策扶持内容</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申报扶持金额</w:t>
            </w:r>
          </w:p>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（万元）</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是否申报市级同类型政策扶持</w:t>
            </w:r>
          </w:p>
        </w:tc>
        <w:tc>
          <w:tcPr>
            <w:tcW w:w="1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获批市级同类政策扶持金额（万元）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3510"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支持企业引进高级人才</w:t>
            </w:r>
          </w:p>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(税前年薪奖补)</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c>
          <w:tcPr>
            <w:tcW w:w="18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51" w:hRule="exact"/>
        </w:trPr>
        <w:tc>
          <w:tcPr>
            <w:tcW w:w="3510"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支持智能制造人才培育</w:t>
            </w:r>
          </w:p>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（高级技师奖补）</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c>
          <w:tcPr>
            <w:tcW w:w="18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3510"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提升前瞻技术储备力</w:t>
            </w:r>
          </w:p>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（研发费用奖补）</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c>
          <w:tcPr>
            <w:tcW w:w="18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3510"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支持企业提高管理水平</w:t>
            </w:r>
          </w:p>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（企业创新奖补）</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c>
          <w:tcPr>
            <w:tcW w:w="18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3510"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鼓励企业并购重组</w:t>
            </w:r>
          </w:p>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（并购重组奖补）</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c>
          <w:tcPr>
            <w:tcW w:w="18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3510"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鼓励企业拓宽融资渠道</w:t>
            </w:r>
          </w:p>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（贷款贴息奖补）</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c>
          <w:tcPr>
            <w:tcW w:w="18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4" w:hRule="exact"/>
        </w:trPr>
        <w:tc>
          <w:tcPr>
            <w:tcW w:w="3510"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促进单打冠军企业建立行业交流平台</w:t>
            </w:r>
          </w:p>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（行业活动奖补）</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c>
          <w:tcPr>
            <w:tcW w:w="18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351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金额合计（万元）</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pStyle w:val="14"/>
              <w:widowControl/>
              <w:snapToGrid w:val="0"/>
              <w:spacing w:line="400" w:lineRule="exact"/>
              <w:jc w:val="center"/>
              <w:rPr>
                <w:rFonts w:ascii="仿宋" w:hAnsi="仿宋" w:eastAsia="仿宋" w:cs="仿宋"/>
                <w:color w:val="auto"/>
                <w:kern w:val="0"/>
                <w:sz w:val="32"/>
                <w:szCs w:val="32"/>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pStyle w:val="14"/>
              <w:widowControl/>
              <w:snapToGrid w:val="0"/>
              <w:spacing w:line="400" w:lineRule="exact"/>
              <w:jc w:val="center"/>
              <w:rPr>
                <w:rFonts w:ascii="仿宋" w:hAnsi="仿宋" w:eastAsia="仿宋" w:cs="仿宋"/>
                <w:color w:val="auto"/>
                <w:kern w:val="0"/>
                <w:sz w:val="32"/>
                <w:szCs w:val="32"/>
              </w:rPr>
            </w:pPr>
          </w:p>
        </w:tc>
        <w:tc>
          <w:tcPr>
            <w:tcW w:w="1853" w:type="dxa"/>
            <w:tcBorders>
              <w:top w:val="single" w:color="auto" w:sz="4" w:space="0"/>
              <w:left w:val="single" w:color="auto" w:sz="4" w:space="0"/>
              <w:bottom w:val="single" w:color="auto" w:sz="4" w:space="0"/>
              <w:right w:val="single" w:color="auto" w:sz="4" w:space="0"/>
            </w:tcBorders>
            <w:vAlign w:val="center"/>
          </w:tcPr>
          <w:p>
            <w:pPr>
              <w:pStyle w:val="14"/>
              <w:widowControl/>
              <w:snapToGrid w:val="0"/>
              <w:spacing w:line="400" w:lineRule="exact"/>
              <w:jc w:val="center"/>
              <w:rPr>
                <w:rFonts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9049" w:type="dxa"/>
            <w:gridSpan w:val="1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r>
              <w:rPr>
                <w:rFonts w:hint="eastAsia" w:ascii="仿宋" w:hAnsi="仿宋" w:eastAsia="仿宋" w:cs="仿宋"/>
                <w:color w:val="auto"/>
                <w:sz w:val="32"/>
                <w:szCs w:val="32"/>
              </w:rPr>
              <w:t>申报“提升前瞻技术储备力</w:t>
            </w:r>
            <w:r>
              <w:rPr>
                <w:rFonts w:ascii="仿宋" w:hAnsi="仿宋" w:eastAsia="仿宋" w:cs="仿宋"/>
                <w:color w:val="auto"/>
                <w:sz w:val="32"/>
                <w:szCs w:val="32"/>
              </w:rPr>
              <w:t>”</w:t>
            </w:r>
            <w:r>
              <w:rPr>
                <w:rFonts w:hint="eastAsia" w:ascii="仿宋" w:hAnsi="仿宋" w:eastAsia="仿宋" w:cs="仿宋"/>
                <w:color w:val="auto"/>
                <w:sz w:val="32"/>
                <w:szCs w:val="32"/>
              </w:rPr>
              <w:t>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99" w:hRule="exact"/>
        </w:trPr>
        <w:tc>
          <w:tcPr>
            <w:tcW w:w="2943" w:type="dxa"/>
            <w:gridSpan w:val="4"/>
            <w:tcBorders>
              <w:top w:val="single" w:color="auto" w:sz="4" w:space="0"/>
              <w:left w:val="single" w:color="auto" w:sz="4" w:space="0"/>
              <w:bottom w:val="single" w:color="auto" w:sz="4" w:space="0"/>
              <w:right w:val="single" w:color="auto" w:sz="4" w:space="0"/>
            </w:tcBorders>
            <w:vAlign w:val="center"/>
          </w:tcPr>
          <w:p>
            <w:pPr>
              <w:pStyle w:val="14"/>
              <w:widowControl/>
              <w:snapToGrid w:val="0"/>
              <w:spacing w:line="400" w:lineRule="exact"/>
              <w:jc w:val="center"/>
              <w:rPr>
                <w:rFonts w:ascii="仿宋" w:hAnsi="仿宋" w:eastAsia="仿宋" w:cs="仿宋"/>
                <w:color w:val="auto"/>
                <w:kern w:val="0"/>
                <w:sz w:val="32"/>
                <w:szCs w:val="32"/>
              </w:rPr>
            </w:pPr>
            <w:r>
              <w:rPr>
                <w:rFonts w:ascii="仿宋" w:hAnsi="仿宋" w:eastAsia="仿宋" w:cs="仿宋"/>
                <w:color w:val="auto"/>
                <w:kern w:val="0"/>
                <w:sz w:val="32"/>
                <w:szCs w:val="32"/>
              </w:rPr>
              <w:t>企业</w:t>
            </w:r>
            <w:r>
              <w:rPr>
                <w:rFonts w:hint="eastAsia" w:ascii="仿宋" w:hAnsi="仿宋" w:eastAsia="仿宋" w:cs="仿宋"/>
                <w:color w:val="auto"/>
                <w:kern w:val="0"/>
                <w:sz w:val="32"/>
                <w:szCs w:val="32"/>
              </w:rPr>
              <w:t>2020</w:t>
            </w:r>
            <w:r>
              <w:rPr>
                <w:rFonts w:ascii="仿宋" w:hAnsi="仿宋" w:eastAsia="仿宋" w:cs="仿宋"/>
                <w:color w:val="auto"/>
                <w:kern w:val="0"/>
                <w:sz w:val="32"/>
                <w:szCs w:val="32"/>
              </w:rPr>
              <w:t>年度发生的可加计扣除研发费用总额</w:t>
            </w:r>
            <w:r>
              <w:rPr>
                <w:rFonts w:hint="eastAsia" w:ascii="仿宋" w:hAnsi="仿宋" w:eastAsia="仿宋" w:cs="仿宋"/>
                <w:color w:val="auto"/>
                <w:kern w:val="0"/>
                <w:sz w:val="32"/>
                <w:szCs w:val="32"/>
              </w:rPr>
              <w:t>的10%（最高不超过50万元）</w:t>
            </w:r>
          </w:p>
        </w:tc>
        <w:tc>
          <w:tcPr>
            <w:tcW w:w="3119" w:type="dxa"/>
            <w:gridSpan w:val="5"/>
            <w:tcBorders>
              <w:top w:val="single" w:color="auto" w:sz="4" w:space="0"/>
              <w:left w:val="single" w:color="auto" w:sz="4" w:space="0"/>
              <w:bottom w:val="single" w:color="auto" w:sz="4" w:space="0"/>
              <w:right w:val="single" w:color="auto" w:sz="4" w:space="0"/>
            </w:tcBorders>
            <w:vAlign w:val="center"/>
          </w:tcPr>
          <w:p>
            <w:pPr>
              <w:pStyle w:val="14"/>
              <w:widowControl/>
              <w:snapToGrid w:val="0"/>
              <w:spacing w:line="400" w:lineRule="exact"/>
              <w:jc w:val="center"/>
              <w:rPr>
                <w:color w:val="auto"/>
              </w:rPr>
            </w:pPr>
            <w:r>
              <w:rPr>
                <w:rFonts w:hint="eastAsia" w:ascii="仿宋" w:hAnsi="仿宋" w:eastAsia="仿宋" w:cs="仿宋"/>
                <w:color w:val="auto"/>
                <w:kern w:val="0"/>
                <w:sz w:val="32"/>
                <w:szCs w:val="32"/>
              </w:rPr>
              <w:t>企业申报</w:t>
            </w:r>
            <w:r>
              <w:rPr>
                <w:rFonts w:hint="eastAsia" w:ascii="仿宋" w:hAnsi="仿宋" w:eastAsia="仿宋" w:cs="仿宋"/>
                <w:color w:val="auto"/>
                <w:sz w:val="32"/>
                <w:szCs w:val="32"/>
              </w:rPr>
              <w:t>市级同类型政策扶持</w:t>
            </w:r>
            <w:r>
              <w:rPr>
                <w:rFonts w:hint="eastAsia" w:ascii="仿宋" w:hAnsi="仿宋" w:eastAsia="仿宋" w:cs="仿宋"/>
                <w:color w:val="auto"/>
                <w:kern w:val="0"/>
                <w:sz w:val="32"/>
                <w:szCs w:val="32"/>
              </w:rPr>
              <w:t>金额</w:t>
            </w:r>
            <w:r>
              <w:rPr>
                <w:rFonts w:hint="eastAsia" w:ascii="仿宋" w:hAnsi="仿宋" w:eastAsia="仿宋" w:cs="仿宋"/>
                <w:color w:val="auto"/>
                <w:sz w:val="32"/>
                <w:szCs w:val="32"/>
              </w:rPr>
              <w:t>（如</w:t>
            </w:r>
            <w:r>
              <w:rPr>
                <w:rFonts w:hint="eastAsia" w:ascii="仿宋" w:hAnsi="仿宋" w:eastAsia="仿宋" w:cs="仿宋"/>
                <w:color w:val="auto"/>
                <w:kern w:val="0"/>
                <w:sz w:val="32"/>
                <w:szCs w:val="32"/>
              </w:rPr>
              <w:t>佛山市</w:t>
            </w:r>
            <w:r>
              <w:rPr>
                <w:rFonts w:ascii="仿宋" w:hAnsi="仿宋" w:eastAsia="仿宋" w:cs="仿宋"/>
                <w:color w:val="auto"/>
                <w:kern w:val="0"/>
                <w:sz w:val="32"/>
                <w:szCs w:val="32"/>
              </w:rPr>
              <w:t>高新技术企业研发费用补助</w:t>
            </w:r>
            <w:r>
              <w:rPr>
                <w:rFonts w:hint="eastAsia" w:ascii="仿宋" w:hAnsi="仿宋" w:eastAsia="仿宋" w:cs="仿宋"/>
                <w:color w:val="auto"/>
                <w:kern w:val="0"/>
                <w:sz w:val="32"/>
                <w:szCs w:val="32"/>
              </w:rPr>
              <w:t>）</w:t>
            </w:r>
          </w:p>
        </w:tc>
        <w:tc>
          <w:tcPr>
            <w:tcW w:w="2987"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rPr>
            </w:pPr>
            <w:r>
              <w:rPr>
                <w:rFonts w:hint="eastAsia" w:ascii="仿宋" w:hAnsi="仿宋" w:eastAsia="仿宋" w:cs="仿宋"/>
                <w:color w:val="auto"/>
                <w:sz w:val="32"/>
                <w:szCs w:val="32"/>
              </w:rPr>
              <w:t>申报佛山高新区制造业单打冠军企业政策“提升前瞻技术储备力”扶持金额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77" w:hRule="exact"/>
        </w:trPr>
        <w:tc>
          <w:tcPr>
            <w:tcW w:w="2943"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kern w:val="0"/>
                <w:sz w:val="32"/>
                <w:szCs w:val="32"/>
              </w:rPr>
            </w:pPr>
          </w:p>
        </w:tc>
        <w:tc>
          <w:tcPr>
            <w:tcW w:w="3119" w:type="dxa"/>
            <w:gridSpan w:val="5"/>
            <w:tcBorders>
              <w:top w:val="single" w:color="auto" w:sz="4" w:space="0"/>
              <w:left w:val="single" w:color="auto" w:sz="4" w:space="0"/>
              <w:bottom w:val="single" w:color="auto" w:sz="4" w:space="0"/>
              <w:right w:val="single" w:color="auto" w:sz="4" w:space="0"/>
            </w:tcBorders>
            <w:vAlign w:val="center"/>
          </w:tcPr>
          <w:p>
            <w:pPr>
              <w:pStyle w:val="14"/>
              <w:widowControl/>
              <w:snapToGrid w:val="0"/>
              <w:spacing w:line="400" w:lineRule="exact"/>
              <w:jc w:val="center"/>
              <w:rPr>
                <w:color w:val="auto"/>
              </w:rPr>
            </w:pPr>
          </w:p>
        </w:tc>
        <w:tc>
          <w:tcPr>
            <w:tcW w:w="2987" w:type="dxa"/>
            <w:gridSpan w:val="4"/>
            <w:tcBorders>
              <w:top w:val="single" w:color="auto" w:sz="4" w:space="0"/>
              <w:left w:val="single" w:color="auto" w:sz="4" w:space="0"/>
              <w:bottom w:val="single" w:color="auto" w:sz="4" w:space="0"/>
              <w:right w:val="single" w:color="auto" w:sz="4" w:space="0"/>
            </w:tcBorders>
          </w:tcPr>
          <w:p>
            <w:pPr>
              <w:pStyle w:val="14"/>
              <w:widowControl/>
              <w:snapToGrid w:val="0"/>
              <w:spacing w:line="400" w:lineRule="exact"/>
              <w:rPr>
                <w:color w:val="auto"/>
              </w:rPr>
            </w:pPr>
            <w:r>
              <w:rPr>
                <w:rFonts w:hint="eastAsia" w:ascii="仿宋" w:hAnsi="仿宋" w:eastAsia="仿宋" w:cs="仿宋"/>
                <w:color w:val="auto"/>
                <w:szCs w:val="21"/>
              </w:rPr>
              <w:t>（计算公式：</w:t>
            </w:r>
            <w:r>
              <w:rPr>
                <w:rFonts w:ascii="仿宋" w:hAnsi="仿宋" w:eastAsia="仿宋" w:cs="仿宋"/>
                <w:color w:val="auto"/>
                <w:kern w:val="0"/>
                <w:szCs w:val="21"/>
              </w:rPr>
              <w:t>企业</w:t>
            </w:r>
            <w:r>
              <w:rPr>
                <w:rFonts w:hint="eastAsia" w:ascii="仿宋" w:hAnsi="仿宋" w:eastAsia="仿宋" w:cs="仿宋"/>
                <w:color w:val="auto"/>
                <w:kern w:val="0"/>
                <w:szCs w:val="21"/>
              </w:rPr>
              <w:t>2020</w:t>
            </w:r>
            <w:r>
              <w:rPr>
                <w:rFonts w:ascii="仿宋" w:hAnsi="仿宋" w:eastAsia="仿宋" w:cs="仿宋"/>
                <w:color w:val="auto"/>
                <w:kern w:val="0"/>
                <w:szCs w:val="21"/>
              </w:rPr>
              <w:t>年度发生的可加计扣除研发费用总额</w:t>
            </w:r>
            <w:r>
              <w:rPr>
                <w:rFonts w:hint="eastAsia" w:ascii="仿宋" w:hAnsi="仿宋" w:eastAsia="仿宋" w:cs="仿宋"/>
                <w:color w:val="auto"/>
                <w:kern w:val="0"/>
                <w:szCs w:val="21"/>
              </w:rPr>
              <w:t xml:space="preserve">的10% </w:t>
            </w:r>
            <w:r>
              <w:rPr>
                <w:rFonts w:hint="eastAsia" w:ascii="仿宋" w:hAnsi="仿宋" w:eastAsia="仿宋" w:cs="仿宋"/>
                <w:color w:val="auto"/>
                <w:szCs w:val="21"/>
              </w:rPr>
              <w:t xml:space="preserve">- </w:t>
            </w:r>
            <w:r>
              <w:rPr>
                <w:rFonts w:hint="eastAsia" w:ascii="仿宋" w:hAnsi="仿宋" w:eastAsia="仿宋" w:cs="仿宋"/>
                <w:color w:val="auto"/>
                <w:kern w:val="0"/>
                <w:szCs w:val="21"/>
              </w:rPr>
              <w:t>企业申报</w:t>
            </w:r>
            <w:r>
              <w:rPr>
                <w:rFonts w:hint="eastAsia" w:ascii="仿宋" w:hAnsi="仿宋" w:eastAsia="仿宋" w:cs="仿宋"/>
                <w:color w:val="auto"/>
                <w:szCs w:val="21"/>
              </w:rPr>
              <w:t>市级同类型政策扶持</w:t>
            </w:r>
            <w:r>
              <w:rPr>
                <w:rFonts w:hint="eastAsia" w:ascii="仿宋" w:hAnsi="仿宋" w:eastAsia="仿宋" w:cs="仿宋"/>
                <w:color w:val="auto"/>
                <w:kern w:val="0"/>
                <w:szCs w:val="21"/>
              </w:rPr>
              <w:t>金额</w:t>
            </w:r>
            <w:r>
              <w:rPr>
                <w:rFonts w:ascii="仿宋" w:hAnsi="仿宋" w:eastAsia="仿宋" w:cs="仿宋"/>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9049" w:type="dxa"/>
            <w:gridSpan w:val="1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kern w:val="0"/>
                <w:sz w:val="32"/>
                <w:szCs w:val="32"/>
              </w:rPr>
            </w:pPr>
            <w:r>
              <w:rPr>
                <w:rFonts w:hint="eastAsia" w:ascii="仿宋" w:hAnsi="仿宋" w:eastAsia="仿宋" w:cs="仿宋"/>
                <w:color w:val="auto"/>
                <w:sz w:val="32"/>
                <w:szCs w:val="32"/>
              </w:rPr>
              <w:t>申报“鼓励企业拓宽融资渠道</w:t>
            </w:r>
            <w:r>
              <w:rPr>
                <w:rFonts w:ascii="仿宋" w:hAnsi="仿宋" w:eastAsia="仿宋" w:cs="仿宋"/>
                <w:color w:val="auto"/>
                <w:sz w:val="32"/>
                <w:szCs w:val="32"/>
              </w:rPr>
              <w:t>”</w:t>
            </w:r>
            <w:r>
              <w:rPr>
                <w:rFonts w:hint="eastAsia" w:ascii="仿宋" w:hAnsi="仿宋" w:eastAsia="仿宋" w:cs="仿宋"/>
                <w:color w:val="auto"/>
                <w:sz w:val="32"/>
                <w:szCs w:val="32"/>
              </w:rPr>
              <w:t>贴息情况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0" w:hRule="atLeast"/>
        </w:trPr>
        <w:tc>
          <w:tcPr>
            <w:tcW w:w="2518" w:type="dxa"/>
            <w:gridSpan w:val="3"/>
            <w:tcBorders>
              <w:top w:val="single" w:color="auto" w:sz="4" w:space="0"/>
              <w:left w:val="single" w:color="auto" w:sz="4" w:space="0"/>
              <w:bottom w:val="single" w:color="auto" w:sz="4" w:space="0"/>
              <w:right w:val="single" w:color="auto" w:sz="4" w:space="0"/>
            </w:tcBorders>
            <w:vAlign w:val="center"/>
          </w:tcPr>
          <w:p>
            <w:pPr>
              <w:pStyle w:val="14"/>
              <w:widowControl/>
              <w:snapToGrid w:val="0"/>
              <w:spacing w:line="400" w:lineRule="exact"/>
              <w:jc w:val="center"/>
              <w:rPr>
                <w:rFonts w:ascii="仿宋" w:hAnsi="仿宋" w:eastAsia="仿宋" w:cs="仿宋"/>
                <w:color w:val="auto"/>
                <w:kern w:val="0"/>
                <w:sz w:val="32"/>
                <w:szCs w:val="32"/>
              </w:rPr>
            </w:pPr>
            <w:r>
              <w:rPr>
                <w:rFonts w:hint="eastAsia" w:ascii="仿宋" w:hAnsi="仿宋" w:eastAsia="仿宋" w:cs="仿宋"/>
                <w:color w:val="auto"/>
                <w:kern w:val="0"/>
                <w:sz w:val="32"/>
                <w:szCs w:val="32"/>
              </w:rPr>
              <w:t>融资金额</w:t>
            </w:r>
          </w:p>
          <w:p>
            <w:pPr>
              <w:pStyle w:val="14"/>
              <w:widowControl/>
              <w:snapToGrid w:val="0"/>
              <w:spacing w:line="400" w:lineRule="exact"/>
              <w:jc w:val="center"/>
              <w:rPr>
                <w:rFonts w:ascii="仿宋" w:hAnsi="仿宋" w:eastAsia="仿宋" w:cs="仿宋"/>
                <w:color w:val="auto"/>
                <w:sz w:val="32"/>
                <w:szCs w:val="32"/>
              </w:rPr>
            </w:pPr>
            <w:r>
              <w:rPr>
                <w:rFonts w:hint="eastAsia" w:ascii="仿宋" w:hAnsi="仿宋" w:eastAsia="仿宋" w:cs="仿宋"/>
                <w:color w:val="auto"/>
                <w:kern w:val="0"/>
                <w:sz w:val="32"/>
                <w:szCs w:val="32"/>
              </w:rPr>
              <w:t>（万元)</w:t>
            </w:r>
          </w:p>
        </w:tc>
        <w:tc>
          <w:tcPr>
            <w:tcW w:w="2268" w:type="dxa"/>
            <w:gridSpan w:val="4"/>
            <w:tcBorders>
              <w:top w:val="single" w:color="auto" w:sz="4" w:space="0"/>
              <w:left w:val="single" w:color="auto" w:sz="4" w:space="0"/>
              <w:bottom w:val="single" w:color="auto" w:sz="4" w:space="0"/>
              <w:right w:val="single" w:color="auto" w:sz="4" w:space="0"/>
            </w:tcBorders>
            <w:vAlign w:val="center"/>
          </w:tcPr>
          <w:p>
            <w:pPr>
              <w:pStyle w:val="14"/>
              <w:widowControl/>
              <w:snapToGrid w:val="0"/>
              <w:spacing w:line="400" w:lineRule="exact"/>
              <w:jc w:val="center"/>
              <w:rPr>
                <w:rFonts w:ascii="仿宋" w:hAnsi="仿宋" w:eastAsia="仿宋" w:cs="仿宋"/>
                <w:color w:val="auto"/>
                <w:sz w:val="32"/>
                <w:szCs w:val="32"/>
              </w:rPr>
            </w:pPr>
            <w:r>
              <w:rPr>
                <w:rFonts w:hint="eastAsia" w:ascii="仿宋" w:hAnsi="仿宋" w:eastAsia="仿宋" w:cs="仿宋"/>
                <w:color w:val="auto"/>
                <w:kern w:val="0"/>
                <w:sz w:val="32"/>
                <w:szCs w:val="32"/>
              </w:rPr>
              <w:t>起止日期</w:t>
            </w:r>
          </w:p>
        </w:tc>
        <w:tc>
          <w:tcPr>
            <w:tcW w:w="2268" w:type="dxa"/>
            <w:gridSpan w:val="4"/>
            <w:tcBorders>
              <w:top w:val="single" w:color="auto" w:sz="4" w:space="0"/>
              <w:left w:val="single" w:color="auto" w:sz="4" w:space="0"/>
              <w:bottom w:val="single" w:color="auto" w:sz="4" w:space="0"/>
              <w:right w:val="single" w:color="auto" w:sz="4" w:space="0"/>
            </w:tcBorders>
            <w:vAlign w:val="center"/>
          </w:tcPr>
          <w:p>
            <w:pPr>
              <w:pStyle w:val="14"/>
              <w:widowControl/>
              <w:snapToGrid w:val="0"/>
              <w:spacing w:line="400" w:lineRule="exact"/>
              <w:jc w:val="center"/>
              <w:rPr>
                <w:rFonts w:ascii="仿宋" w:hAnsi="仿宋" w:eastAsia="仿宋" w:cs="仿宋"/>
                <w:color w:val="auto"/>
                <w:kern w:val="0"/>
                <w:sz w:val="32"/>
                <w:szCs w:val="32"/>
              </w:rPr>
            </w:pPr>
            <w:r>
              <w:rPr>
                <w:rFonts w:hint="eastAsia" w:ascii="仿宋" w:hAnsi="仿宋" w:eastAsia="仿宋" w:cs="仿宋"/>
                <w:color w:val="auto"/>
                <w:kern w:val="0"/>
                <w:sz w:val="32"/>
                <w:szCs w:val="32"/>
              </w:rPr>
              <w:t>贷款利息</w:t>
            </w:r>
          </w:p>
          <w:p>
            <w:pPr>
              <w:pStyle w:val="14"/>
              <w:widowControl/>
              <w:snapToGrid w:val="0"/>
              <w:spacing w:line="400" w:lineRule="exact"/>
              <w:jc w:val="center"/>
              <w:rPr>
                <w:rFonts w:ascii="仿宋" w:hAnsi="仿宋" w:eastAsia="仿宋" w:cs="仿宋"/>
                <w:color w:val="auto"/>
                <w:kern w:val="0"/>
                <w:sz w:val="32"/>
                <w:szCs w:val="32"/>
              </w:rPr>
            </w:pPr>
            <w:r>
              <w:rPr>
                <w:rFonts w:hint="eastAsia" w:ascii="仿宋" w:hAnsi="仿宋" w:eastAsia="仿宋" w:cs="仿宋"/>
                <w:color w:val="auto"/>
                <w:kern w:val="0"/>
                <w:sz w:val="32"/>
                <w:szCs w:val="32"/>
              </w:rPr>
              <w:t>（万元)</w:t>
            </w:r>
          </w:p>
        </w:tc>
        <w:tc>
          <w:tcPr>
            <w:tcW w:w="1995" w:type="dxa"/>
            <w:gridSpan w:val="2"/>
            <w:tcBorders>
              <w:top w:val="single" w:color="auto" w:sz="4" w:space="0"/>
              <w:left w:val="single" w:color="auto" w:sz="4" w:space="0"/>
              <w:bottom w:val="single" w:color="auto" w:sz="4" w:space="0"/>
              <w:right w:val="single" w:color="auto" w:sz="4" w:space="0"/>
            </w:tcBorders>
            <w:vAlign w:val="center"/>
          </w:tcPr>
          <w:p>
            <w:pPr>
              <w:pStyle w:val="14"/>
              <w:widowControl/>
              <w:snapToGrid w:val="0"/>
              <w:spacing w:line="400" w:lineRule="exact"/>
              <w:jc w:val="center"/>
              <w:rPr>
                <w:rFonts w:ascii="仿宋" w:hAnsi="仿宋" w:eastAsia="仿宋" w:cs="仿宋"/>
                <w:color w:val="auto"/>
                <w:kern w:val="0"/>
                <w:sz w:val="32"/>
                <w:szCs w:val="32"/>
              </w:rPr>
            </w:pPr>
            <w:r>
              <w:rPr>
                <w:rFonts w:hint="eastAsia" w:ascii="仿宋" w:hAnsi="仿宋" w:eastAsia="仿宋" w:cs="仿宋"/>
                <w:color w:val="auto"/>
                <w:kern w:val="0"/>
                <w:sz w:val="32"/>
                <w:szCs w:val="32"/>
              </w:rPr>
              <w:t>承贷银行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251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kern w:val="0"/>
                <w:sz w:val="32"/>
                <w:szCs w:val="32"/>
              </w:rPr>
            </w:pPr>
          </w:p>
        </w:tc>
        <w:tc>
          <w:tcPr>
            <w:tcW w:w="199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251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kern w:val="0"/>
                <w:sz w:val="32"/>
                <w:szCs w:val="32"/>
              </w:rPr>
            </w:pPr>
          </w:p>
        </w:tc>
        <w:tc>
          <w:tcPr>
            <w:tcW w:w="199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251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kern w:val="0"/>
                <w:sz w:val="32"/>
                <w:szCs w:val="32"/>
              </w:rPr>
            </w:pPr>
          </w:p>
        </w:tc>
        <w:tc>
          <w:tcPr>
            <w:tcW w:w="199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251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kern w:val="0"/>
                <w:sz w:val="32"/>
                <w:szCs w:val="32"/>
              </w:rPr>
            </w:pPr>
          </w:p>
        </w:tc>
        <w:tc>
          <w:tcPr>
            <w:tcW w:w="199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251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kern w:val="0"/>
                <w:sz w:val="32"/>
                <w:szCs w:val="32"/>
              </w:rPr>
            </w:pPr>
          </w:p>
        </w:tc>
        <w:tc>
          <w:tcPr>
            <w:tcW w:w="199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exact"/>
        </w:trPr>
        <w:tc>
          <w:tcPr>
            <w:tcW w:w="251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利息总额</w:t>
            </w:r>
          </w:p>
          <w:p>
            <w:pPr>
              <w:spacing w:line="400" w:lineRule="exact"/>
              <w:jc w:val="center"/>
              <w:rPr>
                <w:rFonts w:ascii="仿宋" w:hAnsi="仿宋" w:eastAsia="仿宋" w:cs="仿宋"/>
                <w:color w:val="auto"/>
                <w:sz w:val="32"/>
                <w:szCs w:val="32"/>
              </w:rPr>
            </w:pPr>
            <w:r>
              <w:rPr>
                <w:rFonts w:hint="eastAsia" w:ascii="仿宋" w:hAnsi="仿宋" w:eastAsia="仿宋" w:cs="仿宋"/>
                <w:color w:val="auto"/>
                <w:kern w:val="0"/>
                <w:sz w:val="32"/>
                <w:szCs w:val="32"/>
              </w:rPr>
              <w:t>（万元)</w:t>
            </w:r>
          </w:p>
        </w:tc>
        <w:tc>
          <w:tcPr>
            <w:tcW w:w="6531" w:type="dxa"/>
            <w:gridSpan w:val="10"/>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068" w:hRule="exact"/>
        </w:trPr>
        <w:tc>
          <w:tcPr>
            <w:tcW w:w="9049" w:type="dxa"/>
            <w:gridSpan w:val="13"/>
            <w:tcBorders>
              <w:top w:val="single" w:color="auto" w:sz="4" w:space="0"/>
              <w:left w:val="single" w:color="auto" w:sz="4" w:space="0"/>
              <w:bottom w:val="single" w:color="auto" w:sz="4" w:space="0"/>
              <w:right w:val="single" w:color="auto" w:sz="4" w:space="0"/>
            </w:tcBorders>
          </w:tcPr>
          <w:p>
            <w:pPr>
              <w:spacing w:line="440" w:lineRule="exact"/>
              <w:ind w:firstLine="640" w:firstLineChars="200"/>
              <w:rPr>
                <w:rFonts w:ascii="仿宋" w:hAnsi="仿宋" w:eastAsia="仿宋" w:cs="仿宋"/>
                <w:color w:val="auto"/>
                <w:sz w:val="32"/>
                <w:szCs w:val="32"/>
              </w:rPr>
            </w:pPr>
          </w:p>
          <w:p>
            <w:pPr>
              <w:spacing w:line="4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我单位郑重承诺：</w:t>
            </w:r>
          </w:p>
          <w:p>
            <w:pPr>
              <w:pStyle w:val="15"/>
              <w:widowControl/>
              <w:spacing w:line="46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1. 本单位</w:t>
            </w:r>
            <w:r>
              <w:rPr>
                <w:rFonts w:hint="eastAsia" w:ascii="仿宋" w:hAnsi="仿宋" w:eastAsia="仿宋"/>
                <w:color w:val="auto"/>
                <w:sz w:val="32"/>
                <w:szCs w:val="32"/>
              </w:rPr>
              <w:t>近三年未发生由行政执法机关确认的重大违法、违规行为，企业产品能耗达到能耗限额标准先进值</w:t>
            </w:r>
            <w:r>
              <w:rPr>
                <w:rFonts w:hint="eastAsia" w:ascii="仿宋" w:hAnsi="仿宋" w:eastAsia="仿宋" w:cs="仿宋"/>
                <w:color w:val="auto"/>
                <w:sz w:val="32"/>
                <w:szCs w:val="32"/>
              </w:rPr>
              <w:t>。</w:t>
            </w:r>
          </w:p>
          <w:p>
            <w:pPr>
              <w:pStyle w:val="15"/>
              <w:widowControl/>
              <w:spacing w:line="46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2.本单位所提交的全部材料真实、完整、有效，且与原件保持一致，一旦发现有虚假信息，本次申报无效，由此产生的法律责任及其他后果，我单位将全部承担。</w:t>
            </w:r>
          </w:p>
          <w:p>
            <w:pPr>
              <w:pStyle w:val="15"/>
              <w:widowControl/>
              <w:spacing w:line="46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3.积极配合高新区各项工作，如按规定如实填报火炬统计资料。</w:t>
            </w:r>
          </w:p>
          <w:p>
            <w:pPr>
              <w:pStyle w:val="15"/>
              <w:widowControl/>
              <w:spacing w:line="50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4.严格遵守财政资金使用规定，扶持资金用于企业开展研发、增资扩产、技术改造等促进企业发展或研发活动相关的领域，接受佛山高新区管委会有关部门的监督检查。</w:t>
            </w:r>
          </w:p>
          <w:p>
            <w:pPr>
              <w:pStyle w:val="15"/>
              <w:widowControl/>
              <w:spacing w:line="46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特此承诺。</w:t>
            </w:r>
          </w:p>
          <w:p>
            <w:pPr>
              <w:pStyle w:val="15"/>
              <w:widowControl/>
              <w:spacing w:line="460" w:lineRule="exact"/>
              <w:ind w:firstLine="640" w:firstLineChars="200"/>
              <w:jc w:val="left"/>
              <w:rPr>
                <w:rFonts w:ascii="仿宋" w:hAnsi="仿宋" w:eastAsia="仿宋" w:cs="仿宋"/>
                <w:color w:val="auto"/>
                <w:sz w:val="32"/>
                <w:szCs w:val="32"/>
              </w:rPr>
            </w:pPr>
          </w:p>
          <w:p>
            <w:pPr>
              <w:pStyle w:val="15"/>
              <w:widowControl/>
              <w:spacing w:line="460" w:lineRule="exact"/>
              <w:ind w:firstLine="640" w:firstLineChars="200"/>
              <w:jc w:val="left"/>
              <w:rPr>
                <w:rFonts w:ascii="仿宋" w:hAnsi="仿宋" w:eastAsia="仿宋" w:cs="仿宋"/>
                <w:color w:val="auto"/>
                <w:sz w:val="32"/>
                <w:szCs w:val="32"/>
              </w:rPr>
            </w:pPr>
          </w:p>
          <w:p>
            <w:pPr>
              <w:pStyle w:val="15"/>
              <w:widowControl/>
              <w:spacing w:line="460" w:lineRule="exact"/>
              <w:ind w:firstLine="640" w:firstLineChars="200"/>
              <w:jc w:val="left"/>
              <w:rPr>
                <w:rFonts w:ascii="仿宋" w:hAnsi="仿宋" w:eastAsia="仿宋" w:cs="仿宋"/>
                <w:color w:val="auto"/>
                <w:sz w:val="32"/>
                <w:szCs w:val="32"/>
              </w:rPr>
            </w:pPr>
          </w:p>
          <w:p>
            <w:pPr>
              <w:pStyle w:val="15"/>
              <w:widowControl/>
              <w:spacing w:line="460" w:lineRule="exact"/>
              <w:ind w:firstLine="2880" w:firstLineChars="900"/>
              <w:jc w:val="left"/>
              <w:rPr>
                <w:rFonts w:ascii="仿宋" w:hAnsi="仿宋" w:eastAsia="仿宋" w:cs="仿宋"/>
                <w:color w:val="auto"/>
                <w:sz w:val="32"/>
                <w:szCs w:val="32"/>
              </w:rPr>
            </w:pPr>
            <w:r>
              <w:rPr>
                <w:rFonts w:hint="eastAsia" w:ascii="仿宋" w:hAnsi="仿宋" w:eastAsia="仿宋" w:cs="仿宋"/>
                <w:color w:val="auto"/>
                <w:sz w:val="32"/>
                <w:szCs w:val="32"/>
              </w:rPr>
              <w:t>法定代表人签章：      （单位盖章）</w:t>
            </w:r>
          </w:p>
          <w:p>
            <w:pPr>
              <w:spacing w:line="460" w:lineRule="exact"/>
              <w:ind w:firstLine="4160" w:firstLineChars="1300"/>
              <w:rPr>
                <w:rFonts w:ascii="仿宋" w:hAnsi="仿宋" w:eastAsia="仿宋" w:cs="仿宋"/>
                <w:color w:val="auto"/>
                <w:sz w:val="32"/>
                <w:szCs w:val="32"/>
              </w:rPr>
            </w:pPr>
            <w:r>
              <w:rPr>
                <w:rFonts w:hint="eastAsia" w:ascii="仿宋" w:hAnsi="仿宋" w:eastAsia="仿宋" w:cs="仿宋"/>
                <w:color w:val="auto"/>
                <w:sz w:val="32"/>
                <w:szCs w:val="32"/>
              </w:rPr>
              <w:t>_____年_____月_____日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9" w:hRule="exact"/>
        </w:trPr>
        <w:tc>
          <w:tcPr>
            <w:tcW w:w="1384" w:type="dxa"/>
            <w:tcBorders>
              <w:top w:val="single" w:color="auto" w:sz="4" w:space="0"/>
              <w:left w:val="single" w:color="auto" w:sz="4" w:space="0"/>
              <w:bottom w:val="single" w:color="auto" w:sz="4" w:space="0"/>
              <w:right w:val="single" w:color="auto" w:sz="4" w:space="0"/>
            </w:tcBorders>
            <w:vAlign w:val="center"/>
          </w:tcPr>
          <w:p>
            <w:pPr>
              <w:pStyle w:val="15"/>
              <w:widowControl/>
              <w:jc w:val="center"/>
              <w:rPr>
                <w:rFonts w:ascii="仿宋" w:hAnsi="仿宋" w:eastAsia="仿宋" w:cs="仿宋"/>
                <w:color w:val="auto"/>
                <w:sz w:val="32"/>
                <w:szCs w:val="32"/>
              </w:rPr>
            </w:pPr>
            <w:r>
              <w:rPr>
                <w:rFonts w:hint="eastAsia" w:ascii="仿宋" w:hAnsi="仿宋" w:eastAsia="仿宋" w:cs="仿宋"/>
                <w:color w:val="auto"/>
                <w:sz w:val="32"/>
                <w:szCs w:val="32"/>
              </w:rPr>
              <w:t>企业所属园区管理局意见</w:t>
            </w:r>
          </w:p>
        </w:tc>
        <w:tc>
          <w:tcPr>
            <w:tcW w:w="7665" w:type="dxa"/>
            <w:gridSpan w:val="12"/>
            <w:tcBorders>
              <w:top w:val="single" w:color="auto" w:sz="4" w:space="0"/>
              <w:left w:val="single" w:color="auto" w:sz="4" w:space="0"/>
              <w:bottom w:val="single" w:color="auto" w:sz="4" w:space="0"/>
              <w:right w:val="single" w:color="auto" w:sz="4" w:space="0"/>
            </w:tcBorders>
            <w:vAlign w:val="center"/>
          </w:tcPr>
          <w:p>
            <w:pPr>
              <w:pStyle w:val="15"/>
              <w:widowControl/>
              <w:ind w:firstLine="7680" w:firstLineChars="2400"/>
              <w:rPr>
                <w:rFonts w:ascii="仿宋" w:hAnsi="仿宋" w:eastAsia="仿宋" w:cs="仿宋"/>
                <w:color w:val="auto"/>
                <w:sz w:val="32"/>
                <w:szCs w:val="32"/>
              </w:rPr>
            </w:pPr>
          </w:p>
          <w:p>
            <w:pPr>
              <w:pStyle w:val="15"/>
              <w:widowControl/>
              <w:ind w:firstLine="7680" w:firstLineChars="2400"/>
              <w:rPr>
                <w:rFonts w:ascii="仿宋" w:hAnsi="仿宋" w:eastAsia="仿宋" w:cs="仿宋"/>
                <w:color w:val="auto"/>
                <w:sz w:val="32"/>
                <w:szCs w:val="32"/>
              </w:rPr>
            </w:pPr>
          </w:p>
          <w:p>
            <w:pPr>
              <w:pStyle w:val="15"/>
              <w:widowControl/>
              <w:ind w:firstLine="7680" w:firstLineChars="2400"/>
              <w:rPr>
                <w:rFonts w:ascii="仿宋" w:hAnsi="仿宋" w:eastAsia="仿宋" w:cs="仿宋"/>
                <w:color w:val="auto"/>
                <w:sz w:val="32"/>
                <w:szCs w:val="32"/>
              </w:rPr>
            </w:pPr>
          </w:p>
          <w:p>
            <w:pPr>
              <w:pStyle w:val="15"/>
              <w:widowControl/>
              <w:ind w:firstLine="7680" w:firstLineChars="2400"/>
              <w:rPr>
                <w:rFonts w:ascii="仿宋" w:hAnsi="仿宋" w:eastAsia="仿宋" w:cs="仿宋"/>
                <w:color w:val="auto"/>
                <w:sz w:val="32"/>
                <w:szCs w:val="32"/>
              </w:rPr>
            </w:pPr>
          </w:p>
          <w:p>
            <w:pPr>
              <w:pStyle w:val="15"/>
              <w:widowControl/>
              <w:ind w:firstLine="7680" w:firstLineChars="2400"/>
              <w:rPr>
                <w:rFonts w:ascii="仿宋" w:hAnsi="仿宋" w:eastAsia="仿宋" w:cs="仿宋"/>
                <w:color w:val="auto"/>
                <w:sz w:val="32"/>
                <w:szCs w:val="32"/>
              </w:rPr>
            </w:pPr>
          </w:p>
          <w:p>
            <w:pPr>
              <w:pStyle w:val="15"/>
              <w:widowControl/>
              <w:rPr>
                <w:rFonts w:ascii="仿宋" w:hAnsi="仿宋" w:eastAsia="仿宋" w:cs="仿宋"/>
                <w:color w:val="auto"/>
                <w:sz w:val="32"/>
                <w:szCs w:val="32"/>
              </w:rPr>
            </w:pPr>
          </w:p>
          <w:p>
            <w:pPr>
              <w:pStyle w:val="15"/>
              <w:widowControl/>
              <w:rPr>
                <w:rFonts w:ascii="仿宋" w:hAnsi="仿宋" w:eastAsia="仿宋" w:cs="仿宋"/>
                <w:color w:val="auto"/>
                <w:sz w:val="32"/>
                <w:szCs w:val="32"/>
              </w:rPr>
            </w:pPr>
            <w:r>
              <w:rPr>
                <w:rFonts w:hint="eastAsia" w:ascii="仿宋" w:hAnsi="仿宋" w:eastAsia="仿宋" w:cs="仿宋"/>
                <w:color w:val="auto"/>
                <w:sz w:val="32"/>
                <w:szCs w:val="32"/>
              </w:rPr>
              <w:t xml:space="preserve">园区负责人：            经办人：           </w:t>
            </w:r>
          </w:p>
          <w:p>
            <w:pPr>
              <w:pStyle w:val="15"/>
              <w:widowControl/>
              <w:ind w:firstLine="5440" w:firstLineChars="1700"/>
              <w:rPr>
                <w:rFonts w:ascii="仿宋" w:hAnsi="仿宋" w:eastAsia="仿宋" w:cs="仿宋"/>
                <w:color w:val="auto"/>
                <w:sz w:val="32"/>
                <w:szCs w:val="32"/>
              </w:rPr>
            </w:pPr>
            <w:r>
              <w:rPr>
                <w:rFonts w:hint="eastAsia" w:ascii="仿宋" w:hAnsi="仿宋" w:eastAsia="仿宋" w:cs="仿宋"/>
                <w:color w:val="auto"/>
                <w:sz w:val="32"/>
                <w:szCs w:val="32"/>
              </w:rPr>
              <w:t>单位盖章</w:t>
            </w:r>
          </w:p>
          <w:p>
            <w:pPr>
              <w:pStyle w:val="14"/>
              <w:widowControl/>
              <w:snapToGrid w:val="0"/>
              <w:jc w:val="center"/>
              <w:rPr>
                <w:rFonts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u w:val="single"/>
              </w:rPr>
              <w:t>_____</w:t>
            </w:r>
            <w:r>
              <w:rPr>
                <w:rFonts w:hint="eastAsia" w:ascii="仿宋" w:hAnsi="仿宋" w:eastAsia="仿宋" w:cs="仿宋"/>
                <w:color w:val="auto"/>
                <w:sz w:val="32"/>
                <w:szCs w:val="32"/>
              </w:rPr>
              <w:t>年</w:t>
            </w:r>
            <w:r>
              <w:rPr>
                <w:rFonts w:hint="eastAsia" w:ascii="仿宋" w:hAnsi="仿宋" w:eastAsia="仿宋" w:cs="仿宋"/>
                <w:color w:val="auto"/>
                <w:sz w:val="32"/>
                <w:szCs w:val="32"/>
                <w:u w:val="single"/>
              </w:rPr>
              <w:t>___</w:t>
            </w:r>
            <w:r>
              <w:rPr>
                <w:rFonts w:hint="eastAsia" w:ascii="仿宋" w:hAnsi="仿宋" w:eastAsia="仿宋" w:cs="仿宋"/>
                <w:color w:val="auto"/>
                <w:sz w:val="32"/>
                <w:szCs w:val="32"/>
              </w:rPr>
              <w:t>月</w:t>
            </w:r>
            <w:r>
              <w:rPr>
                <w:rFonts w:hint="eastAsia" w:ascii="仿宋" w:hAnsi="仿宋" w:eastAsia="仿宋" w:cs="仿宋"/>
                <w:color w:val="auto"/>
                <w:sz w:val="32"/>
                <w:szCs w:val="32"/>
                <w:u w:val="single"/>
              </w:rPr>
              <w:t>__</w:t>
            </w:r>
            <w:r>
              <w:rPr>
                <w:rFonts w:hint="eastAsia" w:ascii="仿宋" w:hAnsi="仿宋" w:eastAsia="仿宋" w:cs="仿宋"/>
                <w:color w:val="auto"/>
                <w:sz w:val="32"/>
                <w:szCs w:val="32"/>
              </w:rPr>
              <w:t>日</w:t>
            </w:r>
          </w:p>
          <w:p>
            <w:pPr>
              <w:pStyle w:val="15"/>
              <w:widowControl/>
              <w:ind w:firstLine="7680" w:firstLineChars="2400"/>
              <w:rPr>
                <w:rFonts w:ascii="仿宋" w:hAnsi="仿宋" w:eastAsia="仿宋" w:cs="仿宋"/>
                <w:color w:val="auto"/>
                <w:sz w:val="32"/>
                <w:szCs w:val="32"/>
              </w:rPr>
            </w:pPr>
          </w:p>
          <w:p>
            <w:pPr>
              <w:pStyle w:val="15"/>
              <w:widowControl/>
              <w:ind w:firstLine="7680" w:firstLineChars="2400"/>
              <w:rPr>
                <w:rFonts w:ascii="仿宋" w:hAnsi="仿宋" w:eastAsia="仿宋" w:cs="仿宋"/>
                <w:color w:val="auto"/>
                <w:sz w:val="32"/>
                <w:szCs w:val="32"/>
              </w:rPr>
            </w:pPr>
          </w:p>
          <w:p>
            <w:pPr>
              <w:pStyle w:val="15"/>
              <w:widowControl/>
              <w:ind w:firstLine="7680" w:firstLineChars="2400"/>
              <w:rPr>
                <w:rFonts w:ascii="仿宋" w:hAnsi="仿宋" w:eastAsia="仿宋" w:cs="仿宋"/>
                <w:color w:val="auto"/>
                <w:sz w:val="32"/>
                <w:szCs w:val="32"/>
              </w:rPr>
            </w:pPr>
          </w:p>
          <w:p>
            <w:pPr>
              <w:pStyle w:val="15"/>
              <w:widowControl/>
              <w:ind w:firstLine="7680" w:firstLineChars="2400"/>
              <w:rPr>
                <w:rFonts w:ascii="仿宋" w:hAnsi="仿宋" w:eastAsia="仿宋" w:cs="仿宋"/>
                <w:color w:val="auto"/>
                <w:sz w:val="32"/>
                <w:szCs w:val="32"/>
              </w:rPr>
            </w:pPr>
            <w:r>
              <w:rPr>
                <w:rFonts w:hint="eastAsia" w:ascii="仿宋" w:hAnsi="仿宋" w:eastAsia="仿宋" w:cs="仿宋"/>
                <w:color w:val="auto"/>
                <w:sz w:val="32"/>
                <w:szCs w:val="32"/>
              </w:rPr>
              <w:t>经办人：</w:t>
            </w:r>
          </w:p>
          <w:p>
            <w:pPr>
              <w:pStyle w:val="14"/>
              <w:snapToGrid w:val="0"/>
              <w:jc w:val="center"/>
              <w:rPr>
                <w:rFonts w:ascii="仿宋" w:hAnsi="仿宋" w:eastAsia="仿宋" w:cs="仿宋"/>
                <w:color w:val="auto"/>
                <w:sz w:val="32"/>
                <w:szCs w:val="32"/>
              </w:rPr>
            </w:pPr>
            <w:r>
              <w:rPr>
                <w:rFonts w:hint="eastAsia" w:ascii="仿宋" w:hAnsi="仿宋" w:eastAsia="仿宋" w:cs="仿宋"/>
                <w:color w:val="auto"/>
                <w:sz w:val="32"/>
                <w:szCs w:val="32"/>
              </w:rPr>
              <w:t>_____年____月_____日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5" w:hRule="exact"/>
        </w:trPr>
        <w:tc>
          <w:tcPr>
            <w:tcW w:w="1384" w:type="dxa"/>
            <w:vAlign w:val="center"/>
          </w:tcPr>
          <w:p>
            <w:pPr>
              <w:pStyle w:val="15"/>
              <w:widowControl/>
              <w:jc w:val="center"/>
              <w:rPr>
                <w:rFonts w:ascii="仿宋" w:hAnsi="仿宋" w:eastAsia="仿宋" w:cs="仿宋"/>
                <w:color w:val="auto"/>
                <w:sz w:val="32"/>
                <w:szCs w:val="32"/>
              </w:rPr>
            </w:pPr>
            <w:r>
              <w:rPr>
                <w:rFonts w:hint="eastAsia" w:ascii="仿宋" w:hAnsi="仿宋" w:eastAsia="仿宋" w:cs="仿宋"/>
                <w:color w:val="auto"/>
                <w:sz w:val="32"/>
                <w:szCs w:val="32"/>
              </w:rPr>
              <w:t>佛山高新区管委会审核意见</w:t>
            </w:r>
          </w:p>
        </w:tc>
        <w:tc>
          <w:tcPr>
            <w:tcW w:w="7665" w:type="dxa"/>
            <w:gridSpan w:val="12"/>
            <w:vAlign w:val="bottom"/>
          </w:tcPr>
          <w:p>
            <w:pPr>
              <w:pStyle w:val="15"/>
              <w:widowControl/>
              <w:rPr>
                <w:rFonts w:ascii="仿宋" w:hAnsi="仿宋" w:eastAsia="仿宋" w:cs="仿宋"/>
                <w:color w:val="auto"/>
                <w:sz w:val="32"/>
                <w:szCs w:val="32"/>
              </w:rPr>
            </w:pPr>
            <w:r>
              <w:rPr>
                <w:rFonts w:hint="eastAsia" w:ascii="仿宋" w:hAnsi="仿宋" w:eastAsia="仿宋" w:cs="仿宋"/>
                <w:color w:val="auto"/>
                <w:sz w:val="32"/>
                <w:szCs w:val="32"/>
              </w:rPr>
              <w:t>经办人：                   单位盖章</w:t>
            </w:r>
          </w:p>
          <w:p>
            <w:pPr>
              <w:pStyle w:val="14"/>
              <w:widowControl/>
              <w:snapToGrid w:val="0"/>
              <w:jc w:val="center"/>
              <w:rPr>
                <w:rFonts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u w:val="single"/>
              </w:rPr>
              <w:t>_____</w:t>
            </w:r>
            <w:r>
              <w:rPr>
                <w:rFonts w:hint="eastAsia" w:ascii="仿宋" w:hAnsi="仿宋" w:eastAsia="仿宋" w:cs="仿宋"/>
                <w:color w:val="auto"/>
                <w:sz w:val="32"/>
                <w:szCs w:val="32"/>
              </w:rPr>
              <w:t>年</w:t>
            </w:r>
            <w:r>
              <w:rPr>
                <w:rFonts w:hint="eastAsia" w:ascii="仿宋" w:hAnsi="仿宋" w:eastAsia="仿宋" w:cs="仿宋"/>
                <w:color w:val="auto"/>
                <w:sz w:val="32"/>
                <w:szCs w:val="32"/>
                <w:u w:val="single"/>
              </w:rPr>
              <w:t>___</w:t>
            </w:r>
            <w:r>
              <w:rPr>
                <w:rFonts w:hint="eastAsia" w:ascii="仿宋" w:hAnsi="仿宋" w:eastAsia="仿宋" w:cs="仿宋"/>
                <w:color w:val="auto"/>
                <w:sz w:val="32"/>
                <w:szCs w:val="32"/>
              </w:rPr>
              <w:t>月</w:t>
            </w:r>
            <w:r>
              <w:rPr>
                <w:rFonts w:hint="eastAsia" w:ascii="仿宋" w:hAnsi="仿宋" w:eastAsia="仿宋" w:cs="仿宋"/>
                <w:color w:val="auto"/>
                <w:sz w:val="32"/>
                <w:szCs w:val="32"/>
                <w:u w:val="single"/>
              </w:rPr>
              <w:t>__</w:t>
            </w:r>
            <w:r>
              <w:rPr>
                <w:rFonts w:hint="eastAsia" w:ascii="仿宋" w:hAnsi="仿宋" w:eastAsia="仿宋" w:cs="仿宋"/>
                <w:color w:val="auto"/>
                <w:sz w:val="32"/>
                <w:szCs w:val="32"/>
              </w:rPr>
              <w:t>日</w:t>
            </w:r>
          </w:p>
        </w:tc>
      </w:tr>
    </w:tbl>
    <w:p>
      <w:pPr>
        <w:snapToGrid w:val="0"/>
        <w:spacing w:line="500" w:lineRule="exact"/>
        <w:jc w:val="left"/>
        <w:rPr>
          <w:rFonts w:ascii="方正小标宋简体" w:hAnsi="方正小标宋简体" w:eastAsia="方正小标宋简体" w:cs="方正小标宋简体"/>
          <w:bCs/>
          <w:color w:val="auto"/>
          <w:sz w:val="44"/>
          <w:szCs w:val="44"/>
        </w:rPr>
      </w:pPr>
    </w:p>
    <w:p>
      <w:pPr>
        <w:snapToGrid w:val="0"/>
        <w:spacing w:line="500" w:lineRule="exact"/>
        <w:jc w:val="center"/>
        <w:rPr>
          <w:rFonts w:ascii="方正小标宋简体" w:hAnsi="方正小标宋简体" w:eastAsia="方正小标宋简体" w:cs="方正小标宋简体"/>
          <w:bCs/>
          <w:color w:val="auto"/>
          <w:sz w:val="44"/>
          <w:szCs w:val="44"/>
        </w:rPr>
      </w:pPr>
      <w:bookmarkStart w:id="0" w:name="_GoBack"/>
      <w:bookmarkEnd w:id="0"/>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F4"/>
    <w:rsid w:val="000266CB"/>
    <w:rsid w:val="000626A7"/>
    <w:rsid w:val="00076680"/>
    <w:rsid w:val="000A02E8"/>
    <w:rsid w:val="000F7649"/>
    <w:rsid w:val="00117C0A"/>
    <w:rsid w:val="00175153"/>
    <w:rsid w:val="00176505"/>
    <w:rsid w:val="00196B3E"/>
    <w:rsid w:val="001B00E8"/>
    <w:rsid w:val="001D37F7"/>
    <w:rsid w:val="00221048"/>
    <w:rsid w:val="00276EB2"/>
    <w:rsid w:val="00284BC9"/>
    <w:rsid w:val="00295C42"/>
    <w:rsid w:val="00297376"/>
    <w:rsid w:val="002977FF"/>
    <w:rsid w:val="002B2679"/>
    <w:rsid w:val="003479F0"/>
    <w:rsid w:val="003502FF"/>
    <w:rsid w:val="00352206"/>
    <w:rsid w:val="00353725"/>
    <w:rsid w:val="00357F38"/>
    <w:rsid w:val="00374592"/>
    <w:rsid w:val="003904EF"/>
    <w:rsid w:val="003946F2"/>
    <w:rsid w:val="003D013B"/>
    <w:rsid w:val="003D43C2"/>
    <w:rsid w:val="003D6B53"/>
    <w:rsid w:val="004105F2"/>
    <w:rsid w:val="004139A7"/>
    <w:rsid w:val="00457012"/>
    <w:rsid w:val="004B7A6F"/>
    <w:rsid w:val="004D2115"/>
    <w:rsid w:val="004E089B"/>
    <w:rsid w:val="004F477F"/>
    <w:rsid w:val="00536E06"/>
    <w:rsid w:val="00573E0B"/>
    <w:rsid w:val="00573FD3"/>
    <w:rsid w:val="00582F7E"/>
    <w:rsid w:val="005903E8"/>
    <w:rsid w:val="00594FFE"/>
    <w:rsid w:val="00597AD4"/>
    <w:rsid w:val="005E6699"/>
    <w:rsid w:val="00634DBF"/>
    <w:rsid w:val="0064702B"/>
    <w:rsid w:val="006618F4"/>
    <w:rsid w:val="006A0DAA"/>
    <w:rsid w:val="006A790F"/>
    <w:rsid w:val="006B6242"/>
    <w:rsid w:val="006E69AD"/>
    <w:rsid w:val="006F4984"/>
    <w:rsid w:val="00706C99"/>
    <w:rsid w:val="00707495"/>
    <w:rsid w:val="00727ED0"/>
    <w:rsid w:val="00734997"/>
    <w:rsid w:val="00742B82"/>
    <w:rsid w:val="007453BF"/>
    <w:rsid w:val="0076282F"/>
    <w:rsid w:val="00775FD1"/>
    <w:rsid w:val="007817D5"/>
    <w:rsid w:val="007A3DE2"/>
    <w:rsid w:val="007D1E91"/>
    <w:rsid w:val="0082255B"/>
    <w:rsid w:val="00844C6D"/>
    <w:rsid w:val="008715BD"/>
    <w:rsid w:val="008941BC"/>
    <w:rsid w:val="008F0647"/>
    <w:rsid w:val="0091121D"/>
    <w:rsid w:val="00941870"/>
    <w:rsid w:val="0094363F"/>
    <w:rsid w:val="00951DDF"/>
    <w:rsid w:val="009B1EA2"/>
    <w:rsid w:val="009D5265"/>
    <w:rsid w:val="009F6338"/>
    <w:rsid w:val="00A621E9"/>
    <w:rsid w:val="00A677BC"/>
    <w:rsid w:val="00AC4121"/>
    <w:rsid w:val="00AD0579"/>
    <w:rsid w:val="00AD1E13"/>
    <w:rsid w:val="00AD6AA7"/>
    <w:rsid w:val="00B0532D"/>
    <w:rsid w:val="00B154BB"/>
    <w:rsid w:val="00BA1DBE"/>
    <w:rsid w:val="00BB2490"/>
    <w:rsid w:val="00BC47C1"/>
    <w:rsid w:val="00C55EA9"/>
    <w:rsid w:val="00C82D6B"/>
    <w:rsid w:val="00CD4A9D"/>
    <w:rsid w:val="00D002B5"/>
    <w:rsid w:val="00D474D0"/>
    <w:rsid w:val="00D660FF"/>
    <w:rsid w:val="00D767ED"/>
    <w:rsid w:val="00D80099"/>
    <w:rsid w:val="00D95776"/>
    <w:rsid w:val="00DA019B"/>
    <w:rsid w:val="00DD4ED5"/>
    <w:rsid w:val="00DD6770"/>
    <w:rsid w:val="00DE08B8"/>
    <w:rsid w:val="00DE536C"/>
    <w:rsid w:val="00E05898"/>
    <w:rsid w:val="00E44B7F"/>
    <w:rsid w:val="00E67EAA"/>
    <w:rsid w:val="00E702CC"/>
    <w:rsid w:val="00EA1805"/>
    <w:rsid w:val="00EB011A"/>
    <w:rsid w:val="00EC35DD"/>
    <w:rsid w:val="00ED41DA"/>
    <w:rsid w:val="00EE3D0B"/>
    <w:rsid w:val="00EE7E82"/>
    <w:rsid w:val="00F06284"/>
    <w:rsid w:val="00F42BD1"/>
    <w:rsid w:val="00F611C8"/>
    <w:rsid w:val="00F70AD4"/>
    <w:rsid w:val="00F72310"/>
    <w:rsid w:val="00F97461"/>
    <w:rsid w:val="00FA1163"/>
    <w:rsid w:val="00FA5FA4"/>
    <w:rsid w:val="00FB620D"/>
    <w:rsid w:val="1DD86661"/>
    <w:rsid w:val="2DB610EE"/>
    <w:rsid w:val="35267BC1"/>
    <w:rsid w:val="3A014E0B"/>
    <w:rsid w:val="3C3A71EB"/>
    <w:rsid w:val="3D0A22C8"/>
    <w:rsid w:val="3E573FC0"/>
    <w:rsid w:val="4DFC425C"/>
    <w:rsid w:val="57A017E2"/>
    <w:rsid w:val="5FAD16DC"/>
    <w:rsid w:val="6A5115D4"/>
    <w:rsid w:val="6F3231C9"/>
    <w:rsid w:val="6F9962C0"/>
    <w:rsid w:val="76E62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customStyle="1" w:styleId="2">
    <w:name w:val="_Style 5"/>
    <w:qFormat/>
    <w:uiPriority w:val="99"/>
    <w:pPr>
      <w:widowControl w:val="0"/>
      <w:ind w:firstLine="200" w:firstLineChars="200"/>
      <w:jc w:val="both"/>
    </w:pPr>
    <w:rPr>
      <w:rFonts w:ascii="Times New Roman" w:hAnsi="Times New Roman" w:eastAsia="宋体" w:cs="Times New Roman"/>
      <w:kern w:val="2"/>
      <w:sz w:val="24"/>
      <w:szCs w:val="22"/>
      <w:lang w:val="en-US" w:eastAsia="zh-CN" w:bidi="ar-SA"/>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0"/>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6">
    <w:name w:val="Normal (Web)"/>
    <w:basedOn w:val="1"/>
    <w:qFormat/>
    <w:uiPriority w:val="0"/>
    <w:pPr>
      <w:spacing w:before="100" w:beforeAutospacing="1" w:after="100" w:afterAutospacing="1"/>
      <w:jc w:val="left"/>
    </w:pPr>
    <w:rPr>
      <w:rFonts w:cs="Times New Roman"/>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HTML 预设格式 Char"/>
    <w:basedOn w:val="9"/>
    <w:link w:val="5"/>
    <w:qFormat/>
    <w:uiPriority w:val="0"/>
    <w:rPr>
      <w:rFonts w:ascii="宋体" w:hAnsi="宋体" w:eastAsia="宋体" w:cs="黑体"/>
      <w:kern w:val="0"/>
      <w:sz w:val="24"/>
      <w:szCs w:val="24"/>
    </w:rPr>
  </w:style>
  <w:style w:type="paragraph" w:customStyle="1" w:styleId="11">
    <w:name w:val="正文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character" w:customStyle="1" w:styleId="12">
    <w:name w:val="页眉 Char"/>
    <w:basedOn w:val="9"/>
    <w:link w:val="4"/>
    <w:uiPriority w:val="99"/>
    <w:rPr>
      <w:rFonts w:ascii="Calibri" w:hAnsi="Calibri" w:eastAsia="宋体" w:cs="黑体"/>
      <w:sz w:val="18"/>
      <w:szCs w:val="18"/>
    </w:rPr>
  </w:style>
  <w:style w:type="character" w:customStyle="1" w:styleId="13">
    <w:name w:val="页脚 Char"/>
    <w:basedOn w:val="9"/>
    <w:link w:val="3"/>
    <w:qFormat/>
    <w:uiPriority w:val="99"/>
    <w:rPr>
      <w:rFonts w:ascii="Calibri" w:hAnsi="Calibri" w:eastAsia="宋体" w:cs="黑体"/>
      <w:sz w:val="18"/>
      <w:szCs w:val="18"/>
    </w:rPr>
  </w:style>
  <w:style w:type="paragraph" w:customStyle="1" w:styleId="14">
    <w:name w:val="正文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
    <w:name w:val="正文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914</Words>
  <Characters>5216</Characters>
  <Lines>43</Lines>
  <Paragraphs>12</Paragraphs>
  <TotalTime>20</TotalTime>
  <ScaleCrop>false</ScaleCrop>
  <LinksUpToDate>false</LinksUpToDate>
  <CharactersWithSpaces>6118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2021-07-23T06:59:00Z</dcterms:created>
  <dc:creator>dreamsummit</dc:creator>
  <cp:lastModifiedBy>李庆坚</cp:lastModifiedBy>
  <cp:lastPrinted>2021-08-20T01:40:00Z</cp:lastPrinted>
  <dcterms:modified xsi:type="dcterms:W3CDTF">2021-08-26T06:58:59Z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