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color w:val="auto"/>
          <w:sz w:val="32"/>
          <w:szCs w:val="32"/>
        </w:rPr>
      </w:pPr>
      <w:r>
        <w:rPr>
          <w:rFonts w:hint="eastAsia" w:ascii="Times New Roman" w:hAnsi="Times New Roman" w:eastAsia="黑体" w:cs="Times New Roman"/>
          <w:color w:val="auto"/>
          <w:sz w:val="32"/>
          <w:szCs w:val="32"/>
        </w:rPr>
        <w:t>附件2-3</w:t>
      </w:r>
    </w:p>
    <w:p>
      <w:pPr>
        <w:snapToGrid w:val="0"/>
        <w:spacing w:line="500" w:lineRule="exact"/>
        <w:jc w:val="center"/>
        <w:rPr>
          <w:rFonts w:hint="eastAsia" w:ascii="方正小标宋简体" w:hAnsi="方正小标宋简体" w:eastAsia="方正小标宋简体" w:cs="方正小标宋简体"/>
          <w:bCs/>
          <w:color w:val="auto"/>
          <w:sz w:val="44"/>
          <w:szCs w:val="44"/>
        </w:rPr>
      </w:pPr>
    </w:p>
    <w:p>
      <w:pPr>
        <w:snapToGrid w:val="0"/>
        <w:spacing w:line="500" w:lineRule="exact"/>
        <w:jc w:val="center"/>
        <w:rPr>
          <w:rFonts w:ascii="方正小标宋简体" w:hAnsi="方正小标宋简体" w:eastAsia="方正小标宋简体" w:cs="方正小标宋简体"/>
          <w:bCs/>
          <w:color w:val="auto"/>
          <w:sz w:val="44"/>
          <w:szCs w:val="44"/>
        </w:rPr>
      </w:pPr>
      <w:bookmarkStart w:id="0" w:name="_GoBack"/>
      <w:bookmarkEnd w:id="0"/>
      <w:r>
        <w:rPr>
          <w:rFonts w:hint="eastAsia" w:ascii="方正小标宋简体" w:hAnsi="方正小标宋简体" w:eastAsia="方正小标宋简体" w:cs="方正小标宋简体"/>
          <w:bCs/>
          <w:color w:val="auto"/>
          <w:sz w:val="44"/>
          <w:szCs w:val="44"/>
        </w:rPr>
        <w:t>2020年度佛山高新区制造业单打冠军企业</w:t>
      </w:r>
    </w:p>
    <w:p>
      <w:pPr>
        <w:snapToGrid w:val="0"/>
        <w:spacing w:line="5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扶持专项资金预分配承诺函</w:t>
      </w:r>
    </w:p>
    <w:p>
      <w:pPr>
        <w:spacing w:line="560" w:lineRule="exact"/>
        <w:jc w:val="left"/>
        <w:rPr>
          <w:rFonts w:ascii="仿宋" w:hAnsi="仿宋" w:eastAsia="仿宋" w:cs="仿宋"/>
          <w:color w:val="auto"/>
          <w:sz w:val="32"/>
          <w:szCs w:val="32"/>
        </w:rPr>
      </w:pPr>
    </w:p>
    <w:p>
      <w:pPr>
        <w:spacing w:line="560" w:lineRule="exact"/>
        <w:jc w:val="left"/>
        <w:rPr>
          <w:rFonts w:ascii="仿宋" w:hAnsi="仿宋" w:eastAsia="仿宋" w:cs="仿宋"/>
          <w:color w:val="auto"/>
          <w:sz w:val="32"/>
          <w:szCs w:val="32"/>
        </w:rPr>
      </w:pPr>
      <w:r>
        <w:rPr>
          <w:rFonts w:hint="eastAsia" w:ascii="仿宋" w:hAnsi="仿宋" w:eastAsia="仿宋" w:cs="仿宋"/>
          <w:color w:val="auto"/>
          <w:sz w:val="32"/>
          <w:szCs w:val="32"/>
        </w:rPr>
        <w:t>佛山高新区管委会：</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根据有关政策及文件精神，我单位承诺将支持企业引进高级人才和支持智能制造人才培育的政策扶持资金(   )万元人民币拨付给以下人员：</w:t>
      </w:r>
    </w:p>
    <w:tbl>
      <w:tblPr>
        <w:tblStyle w:val="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268"/>
        <w:gridCol w:w="1984"/>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9"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姓名</w:t>
            </w:r>
          </w:p>
        </w:tc>
        <w:tc>
          <w:tcPr>
            <w:tcW w:w="2268"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身份证号码</w:t>
            </w:r>
          </w:p>
        </w:tc>
        <w:tc>
          <w:tcPr>
            <w:tcW w:w="1984"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手机号码</w:t>
            </w:r>
          </w:p>
        </w:tc>
        <w:tc>
          <w:tcPr>
            <w:tcW w:w="1701"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金额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（元）</w:t>
            </w:r>
          </w:p>
        </w:tc>
        <w:tc>
          <w:tcPr>
            <w:tcW w:w="1985"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bl>
    <w:p>
      <w:pPr>
        <w:jc w:val="left"/>
        <w:rPr>
          <w:rFonts w:ascii="仿宋" w:hAnsi="仿宋" w:eastAsia="仿宋" w:cs="仿宋"/>
          <w:color w:val="auto"/>
          <w:sz w:val="32"/>
          <w:szCs w:val="32"/>
        </w:rPr>
      </w:pPr>
    </w:p>
    <w:p>
      <w:pPr>
        <w:wordWrap w:val="0"/>
        <w:ind w:firstLine="640" w:firstLineChars="200"/>
        <w:jc w:val="right"/>
        <w:rPr>
          <w:rFonts w:ascii="仿宋" w:hAnsi="仿宋" w:eastAsia="仿宋" w:cs="仿宋"/>
          <w:color w:val="auto"/>
          <w:sz w:val="32"/>
          <w:szCs w:val="32"/>
        </w:rPr>
      </w:pPr>
      <w:r>
        <w:rPr>
          <w:rFonts w:hint="eastAsia" w:ascii="仿宋" w:hAnsi="仿宋" w:eastAsia="仿宋" w:cs="仿宋"/>
          <w:color w:val="auto"/>
          <w:sz w:val="32"/>
          <w:szCs w:val="32"/>
        </w:rPr>
        <w:t xml:space="preserve">单位名称（盖章）：          </w:t>
      </w:r>
    </w:p>
    <w:p>
      <w:pPr>
        <w:ind w:firstLine="640" w:firstLineChars="200"/>
        <w:jc w:val="center"/>
        <w:rPr>
          <w:rFonts w:ascii="仿宋" w:hAnsi="仿宋" w:eastAsia="仿宋" w:cs="仿宋"/>
          <w:b/>
          <w:color w:val="auto"/>
          <w:sz w:val="32"/>
          <w:szCs w:val="32"/>
        </w:rPr>
      </w:pPr>
      <w:r>
        <w:rPr>
          <w:rFonts w:hint="eastAsia" w:ascii="仿宋" w:hAnsi="仿宋" w:eastAsia="仿宋" w:cs="仿宋"/>
          <w:color w:val="auto"/>
          <w:sz w:val="32"/>
          <w:szCs w:val="32"/>
        </w:rPr>
        <w:t xml:space="preserve">                       年   月   日</w:t>
      </w:r>
    </w:p>
    <w:p>
      <w:pPr>
        <w:rPr>
          <w:color w:va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66CB"/>
    <w:rsid w:val="000626A7"/>
    <w:rsid w:val="00076680"/>
    <w:rsid w:val="000A02E8"/>
    <w:rsid w:val="000F7649"/>
    <w:rsid w:val="00117C0A"/>
    <w:rsid w:val="00175153"/>
    <w:rsid w:val="00176505"/>
    <w:rsid w:val="00196B3E"/>
    <w:rsid w:val="001B00E8"/>
    <w:rsid w:val="001D37F7"/>
    <w:rsid w:val="00221048"/>
    <w:rsid w:val="00276EB2"/>
    <w:rsid w:val="00284BC9"/>
    <w:rsid w:val="00295C42"/>
    <w:rsid w:val="00297376"/>
    <w:rsid w:val="002977FF"/>
    <w:rsid w:val="002B2679"/>
    <w:rsid w:val="003479F0"/>
    <w:rsid w:val="003502FF"/>
    <w:rsid w:val="00352206"/>
    <w:rsid w:val="00353725"/>
    <w:rsid w:val="00357F38"/>
    <w:rsid w:val="00374592"/>
    <w:rsid w:val="003904EF"/>
    <w:rsid w:val="003946F2"/>
    <w:rsid w:val="003D013B"/>
    <w:rsid w:val="003D43C2"/>
    <w:rsid w:val="003D6B53"/>
    <w:rsid w:val="004105F2"/>
    <w:rsid w:val="004139A7"/>
    <w:rsid w:val="00457012"/>
    <w:rsid w:val="004B7A6F"/>
    <w:rsid w:val="004D2115"/>
    <w:rsid w:val="004E089B"/>
    <w:rsid w:val="004F477F"/>
    <w:rsid w:val="00536E06"/>
    <w:rsid w:val="00573E0B"/>
    <w:rsid w:val="00573FD3"/>
    <w:rsid w:val="00582F7E"/>
    <w:rsid w:val="005903E8"/>
    <w:rsid w:val="00594FFE"/>
    <w:rsid w:val="00597AD4"/>
    <w:rsid w:val="005E6699"/>
    <w:rsid w:val="00634DBF"/>
    <w:rsid w:val="0064702B"/>
    <w:rsid w:val="006618F4"/>
    <w:rsid w:val="006A0DAA"/>
    <w:rsid w:val="006A790F"/>
    <w:rsid w:val="006B6242"/>
    <w:rsid w:val="006E69AD"/>
    <w:rsid w:val="006F4984"/>
    <w:rsid w:val="00706C99"/>
    <w:rsid w:val="00707495"/>
    <w:rsid w:val="00727ED0"/>
    <w:rsid w:val="00734997"/>
    <w:rsid w:val="00742B82"/>
    <w:rsid w:val="007453BF"/>
    <w:rsid w:val="0076282F"/>
    <w:rsid w:val="00775FD1"/>
    <w:rsid w:val="007817D5"/>
    <w:rsid w:val="007A3DE2"/>
    <w:rsid w:val="007D1E91"/>
    <w:rsid w:val="0082255B"/>
    <w:rsid w:val="00844C6D"/>
    <w:rsid w:val="008715BD"/>
    <w:rsid w:val="008941BC"/>
    <w:rsid w:val="008F0647"/>
    <w:rsid w:val="0091121D"/>
    <w:rsid w:val="00941870"/>
    <w:rsid w:val="0094363F"/>
    <w:rsid w:val="00951DDF"/>
    <w:rsid w:val="009B1EA2"/>
    <w:rsid w:val="009D5265"/>
    <w:rsid w:val="009F6338"/>
    <w:rsid w:val="00A621E9"/>
    <w:rsid w:val="00A677BC"/>
    <w:rsid w:val="00AC4121"/>
    <w:rsid w:val="00AD0579"/>
    <w:rsid w:val="00AD1E13"/>
    <w:rsid w:val="00AD6AA7"/>
    <w:rsid w:val="00B0532D"/>
    <w:rsid w:val="00B154BB"/>
    <w:rsid w:val="00BA1DBE"/>
    <w:rsid w:val="00BB2490"/>
    <w:rsid w:val="00BC47C1"/>
    <w:rsid w:val="00C55EA9"/>
    <w:rsid w:val="00C82D6B"/>
    <w:rsid w:val="00CD4A9D"/>
    <w:rsid w:val="00D002B5"/>
    <w:rsid w:val="00D474D0"/>
    <w:rsid w:val="00D660FF"/>
    <w:rsid w:val="00D767ED"/>
    <w:rsid w:val="00D80099"/>
    <w:rsid w:val="00D95776"/>
    <w:rsid w:val="00DA019B"/>
    <w:rsid w:val="00DD4ED5"/>
    <w:rsid w:val="00DD6770"/>
    <w:rsid w:val="00DE08B8"/>
    <w:rsid w:val="00DE536C"/>
    <w:rsid w:val="00E05898"/>
    <w:rsid w:val="00E44B7F"/>
    <w:rsid w:val="00E67EAA"/>
    <w:rsid w:val="00E702CC"/>
    <w:rsid w:val="00EA1805"/>
    <w:rsid w:val="00EB011A"/>
    <w:rsid w:val="00EC35DD"/>
    <w:rsid w:val="00ED41DA"/>
    <w:rsid w:val="00EE3D0B"/>
    <w:rsid w:val="00EE7E82"/>
    <w:rsid w:val="00F06284"/>
    <w:rsid w:val="00F42BD1"/>
    <w:rsid w:val="00F611C8"/>
    <w:rsid w:val="00F70AD4"/>
    <w:rsid w:val="00F72310"/>
    <w:rsid w:val="00F97461"/>
    <w:rsid w:val="00FA1163"/>
    <w:rsid w:val="00FA5FA4"/>
    <w:rsid w:val="00FB620D"/>
    <w:rsid w:val="0A6905E0"/>
    <w:rsid w:val="1DD86661"/>
    <w:rsid w:val="35267BC1"/>
    <w:rsid w:val="3A014E0B"/>
    <w:rsid w:val="3C3A71EB"/>
    <w:rsid w:val="3D0A22C8"/>
    <w:rsid w:val="3E573FC0"/>
    <w:rsid w:val="4DFC425C"/>
    <w:rsid w:val="57A017E2"/>
    <w:rsid w:val="5FAD16DC"/>
    <w:rsid w:val="6A5115D4"/>
    <w:rsid w:val="6F3231C9"/>
    <w:rsid w:val="6F9962C0"/>
    <w:rsid w:val="76E6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914</Words>
  <Characters>5216</Characters>
  <Lines>43</Lines>
  <Paragraphs>12</Paragraphs>
  <TotalTime>20</TotalTime>
  <ScaleCrop>false</ScaleCrop>
  <LinksUpToDate>false</LinksUpToDate>
  <CharactersWithSpaces>6118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2021-07-23T06:59:00Z</dcterms:created>
  <dc:creator>dreamsummit</dc:creator>
  <cp:lastModifiedBy>李庆坚</cp:lastModifiedBy>
  <cp:lastPrinted>2021-08-20T01:40:00Z</cp:lastPrinted>
  <dcterms:modified xsi:type="dcterms:W3CDTF">2021-08-26T06:59:49Z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