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附件3-2</w:t>
      </w:r>
    </w:p>
    <w:p>
      <w:pPr>
        <w:snapToGrid w:val="0"/>
        <w:spacing w:line="500" w:lineRule="exact"/>
        <w:jc w:val="center"/>
        <w:rPr>
          <w:rFonts w:ascii="方正小标宋简体" w:hAnsi="方正小标宋简体" w:eastAsia="方正小标宋简体" w:cs="方正小标宋简体"/>
          <w:bCs/>
          <w:color w:val="auto"/>
          <w:sz w:val="44"/>
          <w:szCs w:val="44"/>
        </w:rPr>
      </w:pPr>
    </w:p>
    <w:p>
      <w:pPr>
        <w:snapToGrid w:val="0"/>
        <w:spacing w:line="500" w:lineRule="exact"/>
        <w:jc w:val="center"/>
        <w:rPr>
          <w:rFonts w:ascii="方正小标宋简体" w:hAnsi="方正小标宋简体" w:eastAsia="方正小标宋简体" w:cs="方正小标宋简体"/>
          <w:bCs/>
          <w:color w:val="auto"/>
          <w:sz w:val="44"/>
          <w:szCs w:val="44"/>
        </w:rPr>
      </w:pPr>
      <w:bookmarkStart w:id="0" w:name="_GoBack"/>
      <w:r>
        <w:rPr>
          <w:rFonts w:hint="eastAsia" w:ascii="方正小标宋简体" w:hAnsi="方正小标宋简体" w:eastAsia="方正小标宋简体" w:cs="方正小标宋简体"/>
          <w:bCs/>
          <w:color w:val="auto"/>
          <w:sz w:val="44"/>
          <w:szCs w:val="44"/>
        </w:rPr>
        <w:t>2020年度佛山高新区</w:t>
      </w:r>
      <w:r>
        <w:rPr>
          <w:rFonts w:hint="eastAsia" w:ascii="方正小标宋简体" w:hAnsi="Times New Roman" w:eastAsia="方正小标宋简体" w:cs="Times New Roman"/>
          <w:color w:val="auto"/>
          <w:sz w:val="44"/>
          <w:szCs w:val="44"/>
        </w:rPr>
        <w:t>独角兽（潜在、种子）</w:t>
      </w:r>
      <w:r>
        <w:rPr>
          <w:rFonts w:hint="eastAsia" w:ascii="方正小标宋简体" w:hAnsi="方正小标宋简体" w:eastAsia="方正小标宋简体" w:cs="方正小标宋简体"/>
          <w:bCs/>
          <w:color w:val="auto"/>
          <w:sz w:val="44"/>
          <w:szCs w:val="44"/>
        </w:rPr>
        <w:t>企业政策扶持资金申报表</w:t>
      </w:r>
    </w:p>
    <w:bookmarkEnd w:id="0"/>
    <w:tbl>
      <w:tblPr>
        <w:tblStyle w:val="8"/>
        <w:tblW w:w="90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567"/>
        <w:gridCol w:w="567"/>
        <w:gridCol w:w="425"/>
        <w:gridCol w:w="709"/>
        <w:gridCol w:w="851"/>
        <w:gridCol w:w="283"/>
        <w:gridCol w:w="284"/>
        <w:gridCol w:w="992"/>
        <w:gridCol w:w="425"/>
        <w:gridCol w:w="567"/>
        <w:gridCol w:w="142"/>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9" w:hRule="atLeas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单位名称（盖章）</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单位地址</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法人代表</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联系电话</w:t>
            </w:r>
          </w:p>
        </w:tc>
        <w:tc>
          <w:tcPr>
            <w:tcW w:w="256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联系人</w:t>
            </w:r>
          </w:p>
        </w:tc>
        <w:tc>
          <w:tcPr>
            <w:tcW w:w="2552"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198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联系电话</w:t>
            </w:r>
          </w:p>
        </w:tc>
        <w:tc>
          <w:tcPr>
            <w:tcW w:w="2562"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开户名</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开户行</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账  号</w:t>
            </w:r>
          </w:p>
        </w:tc>
        <w:tc>
          <w:tcPr>
            <w:tcW w:w="7098" w:type="dxa"/>
            <w:gridSpan w:val="11"/>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3" w:hRule="atLeas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申报佛山高新区独角兽（潜在、种子）企业政策扶持内容</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申报扶持金额</w:t>
            </w:r>
          </w:p>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（万元）</w:t>
            </w: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是否申报市级同类型政策扶持</w:t>
            </w:r>
          </w:p>
        </w:tc>
        <w:tc>
          <w:tcPr>
            <w:tcW w:w="1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获批市级同类政策扶持金额（万元）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强化企业落地奖补</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（企业落地奖补）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加大企业研发支持力度</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（研发费用奖补）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支持企业融资</w:t>
            </w:r>
            <w:r>
              <w:rPr>
                <w:rFonts w:hint="eastAsia" w:ascii="仿宋" w:hAnsi="仿宋" w:eastAsia="仿宋" w:cs="仿宋"/>
                <w:color w:val="auto"/>
                <w:sz w:val="32"/>
                <w:szCs w:val="32"/>
              </w:rPr>
              <w:t>1</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（风险投资奖补）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支持企业融资</w:t>
            </w:r>
            <w:r>
              <w:rPr>
                <w:rFonts w:hint="eastAsia" w:ascii="仿宋" w:hAnsi="仿宋" w:eastAsia="仿宋" w:cs="仿宋"/>
                <w:color w:val="auto"/>
                <w:sz w:val="32"/>
                <w:szCs w:val="32"/>
              </w:rPr>
              <w:t>2</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（贷款贴息奖补）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支持企业上市发行股票</w:t>
            </w:r>
            <w:r>
              <w:rPr>
                <w:rFonts w:hint="eastAsia" w:ascii="仿宋" w:hAnsi="仿宋" w:eastAsia="仿宋" w:cs="仿宋"/>
                <w:color w:val="auto"/>
                <w:sz w:val="32"/>
                <w:szCs w:val="32"/>
              </w:rPr>
              <w:t>1</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（股改奖补）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支持企业上市发行股票</w:t>
            </w:r>
            <w:r>
              <w:rPr>
                <w:rFonts w:hint="eastAsia" w:ascii="仿宋" w:hAnsi="仿宋" w:eastAsia="仿宋" w:cs="仿宋"/>
                <w:color w:val="auto"/>
                <w:sz w:val="32"/>
                <w:szCs w:val="32"/>
              </w:rPr>
              <w:t>2</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（上市奖补）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提升载体孵化育成能力</w:t>
            </w:r>
            <w:r>
              <w:rPr>
                <w:rFonts w:hint="eastAsia" w:ascii="仿宋" w:hAnsi="仿宋" w:eastAsia="仿宋" w:cs="仿宋"/>
                <w:color w:val="auto"/>
                <w:sz w:val="32"/>
                <w:szCs w:val="32"/>
              </w:rPr>
              <w:t>1</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（培育奖补）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提升载体孵化育成能力</w:t>
            </w:r>
            <w:r>
              <w:rPr>
                <w:rFonts w:hint="eastAsia" w:ascii="仿宋" w:hAnsi="仿宋" w:eastAsia="仿宋" w:cs="仿宋"/>
                <w:color w:val="auto"/>
                <w:sz w:val="32"/>
                <w:szCs w:val="32"/>
              </w:rPr>
              <w:t>2</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（孵化奖补）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sz w:val="32"/>
                <w:szCs w:val="32"/>
              </w:rPr>
            </w:pPr>
            <w:r>
              <w:rPr>
                <w:rFonts w:ascii="仿宋" w:hAnsi="仿宋" w:eastAsia="仿宋" w:cs="仿宋"/>
                <w:color w:val="auto"/>
                <w:sz w:val="32"/>
                <w:szCs w:val="32"/>
              </w:rPr>
              <w:t>支持引进独角兽企业</w:t>
            </w:r>
          </w:p>
          <w:p>
            <w:pPr>
              <w:spacing w:line="360" w:lineRule="exact"/>
              <w:jc w:val="center"/>
              <w:rPr>
                <w:rFonts w:ascii="仿宋" w:hAnsi="仿宋" w:eastAsia="仿宋" w:cs="仿宋"/>
                <w:color w:val="auto"/>
                <w:sz w:val="32"/>
                <w:szCs w:val="32"/>
              </w:rPr>
            </w:pPr>
            <w:r>
              <w:rPr>
                <w:rFonts w:hint="eastAsia" w:ascii="仿宋" w:hAnsi="仿宋" w:eastAsia="仿宋" w:cs="仿宋"/>
                <w:color w:val="auto"/>
                <w:sz w:val="32"/>
                <w:szCs w:val="32"/>
              </w:rPr>
              <w:t>（引进奖补）</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36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36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36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652"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金额合计（万元）</w:t>
            </w:r>
          </w:p>
        </w:tc>
        <w:tc>
          <w:tcPr>
            <w:tcW w:w="1418" w:type="dxa"/>
            <w:gridSpan w:val="3"/>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rFonts w:ascii="仿宋" w:hAnsi="仿宋" w:eastAsia="仿宋" w:cs="仿宋"/>
                <w:color w:val="auto"/>
                <w:kern w:val="0"/>
                <w:sz w:val="32"/>
                <w:szCs w:val="32"/>
              </w:rPr>
            </w:pPr>
          </w:p>
        </w:tc>
        <w:tc>
          <w:tcPr>
            <w:tcW w:w="2126" w:type="dxa"/>
            <w:gridSpan w:val="4"/>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rFonts w:ascii="仿宋" w:hAnsi="仿宋" w:eastAsia="仿宋" w:cs="仿宋"/>
                <w:color w:val="auto"/>
                <w:kern w:val="0"/>
                <w:sz w:val="32"/>
                <w:szCs w:val="32"/>
              </w:rPr>
            </w:pPr>
          </w:p>
        </w:tc>
        <w:tc>
          <w:tcPr>
            <w:tcW w:w="1853" w:type="dxa"/>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9049"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仿宋"/>
                <w:color w:val="auto"/>
                <w:kern w:val="0"/>
                <w:sz w:val="32"/>
                <w:szCs w:val="32"/>
              </w:rPr>
            </w:pPr>
            <w:r>
              <w:rPr>
                <w:rFonts w:hint="eastAsia" w:ascii="仿宋" w:hAnsi="仿宋" w:eastAsia="仿宋" w:cs="仿宋"/>
                <w:color w:val="auto"/>
                <w:sz w:val="32"/>
                <w:szCs w:val="32"/>
              </w:rPr>
              <w:t>申报“加大企业研发支持力度</w:t>
            </w:r>
            <w:r>
              <w:rPr>
                <w:rFonts w:ascii="仿宋" w:hAnsi="仿宋" w:eastAsia="仿宋" w:cs="仿宋"/>
                <w:color w:val="auto"/>
                <w:sz w:val="32"/>
                <w:szCs w:val="32"/>
              </w:rPr>
              <w:t>”</w:t>
            </w:r>
            <w:r>
              <w:rPr>
                <w:rFonts w:hint="eastAsia" w:ascii="仿宋" w:hAnsi="仿宋" w:eastAsia="仿宋" w:cs="仿宋"/>
                <w:color w:val="auto"/>
                <w:sz w:val="32"/>
                <w:szCs w:val="32"/>
              </w:rPr>
              <w:t>情况（万元）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2" w:hRule="exact"/>
        </w:trPr>
        <w:tc>
          <w:tcPr>
            <w:tcW w:w="2943" w:type="dxa"/>
            <w:gridSpan w:val="4"/>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潜在、种子独角兽</w:t>
            </w:r>
            <w:r>
              <w:rPr>
                <w:rFonts w:ascii="仿宋" w:hAnsi="仿宋" w:eastAsia="仿宋" w:cs="仿宋"/>
                <w:color w:val="auto"/>
                <w:kern w:val="0"/>
                <w:sz w:val="32"/>
                <w:szCs w:val="32"/>
              </w:rPr>
              <w:t>企业</w:t>
            </w:r>
            <w:r>
              <w:rPr>
                <w:rFonts w:hint="eastAsia" w:ascii="仿宋" w:hAnsi="仿宋" w:eastAsia="仿宋" w:cs="仿宋"/>
                <w:color w:val="auto"/>
                <w:kern w:val="0"/>
                <w:sz w:val="32"/>
                <w:szCs w:val="32"/>
              </w:rPr>
              <w:t>2020</w:t>
            </w:r>
            <w:r>
              <w:rPr>
                <w:rFonts w:ascii="仿宋" w:hAnsi="仿宋" w:eastAsia="仿宋" w:cs="仿宋"/>
                <w:color w:val="auto"/>
                <w:kern w:val="0"/>
                <w:sz w:val="32"/>
                <w:szCs w:val="32"/>
              </w:rPr>
              <w:t>年度发生的可加计扣除研发费用总额</w:t>
            </w:r>
            <w:r>
              <w:rPr>
                <w:rFonts w:hint="eastAsia" w:ascii="仿宋" w:hAnsi="仿宋" w:eastAsia="仿宋" w:cs="仿宋"/>
                <w:color w:val="auto"/>
                <w:kern w:val="0"/>
                <w:sz w:val="32"/>
                <w:szCs w:val="32"/>
              </w:rPr>
              <w:t>的20%（最高不超过300万元和100万元）</w:t>
            </w:r>
          </w:p>
        </w:tc>
        <w:tc>
          <w:tcPr>
            <w:tcW w:w="3119" w:type="dxa"/>
            <w:gridSpan w:val="5"/>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color w:val="auto"/>
              </w:rPr>
            </w:pPr>
            <w:r>
              <w:rPr>
                <w:rFonts w:hint="eastAsia" w:ascii="仿宋" w:hAnsi="仿宋" w:eastAsia="仿宋" w:cs="仿宋"/>
                <w:color w:val="auto"/>
                <w:kern w:val="0"/>
                <w:sz w:val="32"/>
                <w:szCs w:val="32"/>
              </w:rPr>
              <w:t>企业申报</w:t>
            </w:r>
            <w:r>
              <w:rPr>
                <w:rFonts w:hint="eastAsia" w:ascii="仿宋" w:hAnsi="仿宋" w:eastAsia="仿宋" w:cs="仿宋"/>
                <w:color w:val="auto"/>
                <w:sz w:val="32"/>
                <w:szCs w:val="32"/>
              </w:rPr>
              <w:t>市级同类型政策扶持</w:t>
            </w:r>
            <w:r>
              <w:rPr>
                <w:rFonts w:hint="eastAsia" w:ascii="仿宋" w:hAnsi="仿宋" w:eastAsia="仿宋" w:cs="仿宋"/>
                <w:color w:val="auto"/>
                <w:kern w:val="0"/>
                <w:sz w:val="32"/>
                <w:szCs w:val="32"/>
              </w:rPr>
              <w:t>金额</w:t>
            </w:r>
            <w:r>
              <w:rPr>
                <w:rFonts w:hint="eastAsia" w:ascii="仿宋" w:hAnsi="仿宋" w:eastAsia="仿宋" w:cs="仿宋"/>
                <w:color w:val="auto"/>
                <w:sz w:val="32"/>
                <w:szCs w:val="32"/>
              </w:rPr>
              <w:t>（如</w:t>
            </w:r>
            <w:r>
              <w:rPr>
                <w:rFonts w:hint="eastAsia" w:ascii="仿宋" w:hAnsi="仿宋" w:eastAsia="仿宋" w:cs="仿宋"/>
                <w:color w:val="auto"/>
                <w:kern w:val="0"/>
                <w:sz w:val="32"/>
                <w:szCs w:val="32"/>
              </w:rPr>
              <w:t>佛山市</w:t>
            </w:r>
            <w:r>
              <w:rPr>
                <w:rFonts w:ascii="仿宋" w:hAnsi="仿宋" w:eastAsia="仿宋" w:cs="仿宋"/>
                <w:color w:val="auto"/>
                <w:kern w:val="0"/>
                <w:sz w:val="32"/>
                <w:szCs w:val="32"/>
              </w:rPr>
              <w:t>高新技术企业研发费用补助</w:t>
            </w:r>
            <w:r>
              <w:rPr>
                <w:rFonts w:hint="eastAsia" w:ascii="仿宋" w:hAnsi="仿宋" w:eastAsia="仿宋" w:cs="仿宋"/>
                <w:color w:val="auto"/>
                <w:kern w:val="0"/>
                <w:sz w:val="32"/>
                <w:szCs w:val="32"/>
              </w:rPr>
              <w:t>）</w:t>
            </w:r>
          </w:p>
        </w:tc>
        <w:tc>
          <w:tcPr>
            <w:tcW w:w="2987"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color w:val="auto"/>
              </w:rPr>
            </w:pPr>
            <w:r>
              <w:rPr>
                <w:rFonts w:hint="eastAsia" w:ascii="仿宋" w:hAnsi="仿宋" w:eastAsia="仿宋" w:cs="仿宋"/>
                <w:color w:val="auto"/>
                <w:sz w:val="32"/>
                <w:szCs w:val="32"/>
              </w:rPr>
              <w:t>申报佛山高新区独角兽（潜在、种子）企业政策“加大企业研发支持力度”扶持金额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3" w:hRule="exact"/>
        </w:trPr>
        <w:tc>
          <w:tcPr>
            <w:tcW w:w="2943"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3119" w:type="dxa"/>
            <w:gridSpan w:val="5"/>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color w:val="auto"/>
              </w:rPr>
            </w:pPr>
          </w:p>
        </w:tc>
        <w:tc>
          <w:tcPr>
            <w:tcW w:w="2987" w:type="dxa"/>
            <w:gridSpan w:val="4"/>
            <w:tcBorders>
              <w:top w:val="single" w:color="auto" w:sz="4" w:space="0"/>
              <w:left w:val="single" w:color="auto" w:sz="4" w:space="0"/>
              <w:bottom w:val="single" w:color="auto" w:sz="4" w:space="0"/>
              <w:right w:val="single" w:color="auto" w:sz="4" w:space="0"/>
            </w:tcBorders>
          </w:tcPr>
          <w:p>
            <w:pPr>
              <w:pStyle w:val="15"/>
              <w:widowControl/>
              <w:snapToGrid w:val="0"/>
              <w:spacing w:line="300" w:lineRule="exact"/>
              <w:rPr>
                <w:color w:val="auto"/>
              </w:rPr>
            </w:pPr>
            <w:r>
              <w:rPr>
                <w:rFonts w:hint="eastAsia" w:ascii="仿宋" w:hAnsi="仿宋" w:eastAsia="仿宋" w:cs="仿宋"/>
                <w:color w:val="auto"/>
                <w:szCs w:val="21"/>
              </w:rPr>
              <w:t>（计算公式：</w:t>
            </w:r>
            <w:r>
              <w:rPr>
                <w:rFonts w:ascii="仿宋" w:hAnsi="仿宋" w:eastAsia="仿宋" w:cs="仿宋"/>
                <w:color w:val="auto"/>
                <w:kern w:val="0"/>
                <w:szCs w:val="21"/>
              </w:rPr>
              <w:t>企业</w:t>
            </w:r>
            <w:r>
              <w:rPr>
                <w:rFonts w:hint="eastAsia" w:ascii="仿宋" w:hAnsi="仿宋" w:eastAsia="仿宋" w:cs="仿宋"/>
                <w:color w:val="auto"/>
                <w:kern w:val="0"/>
                <w:szCs w:val="21"/>
              </w:rPr>
              <w:t>2020</w:t>
            </w:r>
            <w:r>
              <w:rPr>
                <w:rFonts w:ascii="仿宋" w:hAnsi="仿宋" w:eastAsia="仿宋" w:cs="仿宋"/>
                <w:color w:val="auto"/>
                <w:kern w:val="0"/>
                <w:szCs w:val="21"/>
              </w:rPr>
              <w:t>年度发生的可加计扣除研发费用总额</w:t>
            </w:r>
            <w:r>
              <w:rPr>
                <w:rFonts w:hint="eastAsia" w:ascii="仿宋" w:hAnsi="仿宋" w:eastAsia="仿宋" w:cs="仿宋"/>
                <w:color w:val="auto"/>
                <w:kern w:val="0"/>
                <w:szCs w:val="21"/>
              </w:rPr>
              <w:t xml:space="preserve">的20% </w:t>
            </w:r>
            <w:r>
              <w:rPr>
                <w:rFonts w:hint="eastAsia" w:ascii="仿宋" w:hAnsi="仿宋" w:eastAsia="仿宋" w:cs="仿宋"/>
                <w:color w:val="auto"/>
                <w:szCs w:val="21"/>
              </w:rPr>
              <w:t xml:space="preserve">- </w:t>
            </w:r>
            <w:r>
              <w:rPr>
                <w:rFonts w:hint="eastAsia" w:ascii="仿宋" w:hAnsi="仿宋" w:eastAsia="仿宋" w:cs="仿宋"/>
                <w:color w:val="auto"/>
                <w:kern w:val="0"/>
                <w:szCs w:val="21"/>
              </w:rPr>
              <w:t>企业申报</w:t>
            </w:r>
            <w:r>
              <w:rPr>
                <w:rFonts w:hint="eastAsia" w:ascii="仿宋" w:hAnsi="仿宋" w:eastAsia="仿宋" w:cs="仿宋"/>
                <w:color w:val="auto"/>
                <w:szCs w:val="21"/>
              </w:rPr>
              <w:t>市级同类型政策扶持</w:t>
            </w:r>
            <w:r>
              <w:rPr>
                <w:rFonts w:hint="eastAsia" w:ascii="仿宋" w:hAnsi="仿宋" w:eastAsia="仿宋" w:cs="仿宋"/>
                <w:color w:val="auto"/>
                <w:kern w:val="0"/>
                <w:szCs w:val="21"/>
              </w:rPr>
              <w:t>金额</w:t>
            </w:r>
            <w:r>
              <w:rPr>
                <w:rFonts w:ascii="仿宋" w:hAnsi="仿宋" w:eastAsia="仿宋" w:cs="仿宋"/>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9049" w:type="dxa"/>
            <w:gridSpan w:val="1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申报“</w:t>
            </w:r>
            <w:r>
              <w:rPr>
                <w:rFonts w:ascii="仿宋" w:hAnsi="仿宋" w:eastAsia="仿宋" w:cs="仿宋"/>
                <w:color w:val="auto"/>
                <w:sz w:val="32"/>
                <w:szCs w:val="32"/>
              </w:rPr>
              <w:t>支持企业融资</w:t>
            </w:r>
            <w:r>
              <w:rPr>
                <w:rFonts w:hint="eastAsia" w:ascii="仿宋" w:hAnsi="仿宋" w:eastAsia="仿宋" w:cs="仿宋"/>
                <w:color w:val="auto"/>
                <w:sz w:val="32"/>
                <w:szCs w:val="32"/>
              </w:rPr>
              <w:t>2</w:t>
            </w:r>
            <w:r>
              <w:rPr>
                <w:rFonts w:ascii="仿宋" w:hAnsi="仿宋" w:eastAsia="仿宋" w:cs="仿宋"/>
                <w:color w:val="auto"/>
                <w:sz w:val="32"/>
                <w:szCs w:val="32"/>
              </w:rPr>
              <w:t>”</w:t>
            </w:r>
            <w:r>
              <w:rPr>
                <w:rFonts w:hint="eastAsia" w:ascii="仿宋" w:hAnsi="仿宋" w:eastAsia="仿宋" w:cs="仿宋"/>
                <w:color w:val="auto"/>
                <w:sz w:val="32"/>
                <w:szCs w:val="32"/>
              </w:rPr>
              <w:t>贴息情况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2518" w:type="dxa"/>
            <w:gridSpan w:val="3"/>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融资金额</w:t>
            </w:r>
          </w:p>
          <w:p>
            <w:pPr>
              <w:pStyle w:val="15"/>
              <w:widowControl/>
              <w:snapToGrid w:val="0"/>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（万元)</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起止日期</w:t>
            </w:r>
          </w:p>
        </w:tc>
        <w:tc>
          <w:tcPr>
            <w:tcW w:w="2268" w:type="dxa"/>
            <w:gridSpan w:val="4"/>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贷款利息</w:t>
            </w:r>
          </w:p>
          <w:p>
            <w:pPr>
              <w:pStyle w:val="15"/>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（万元)</w:t>
            </w:r>
          </w:p>
        </w:tc>
        <w:tc>
          <w:tcPr>
            <w:tcW w:w="1995" w:type="dxa"/>
            <w:gridSpan w:val="2"/>
            <w:tcBorders>
              <w:top w:val="single" w:color="auto" w:sz="4" w:space="0"/>
              <w:left w:val="single" w:color="auto" w:sz="4" w:space="0"/>
              <w:bottom w:val="single" w:color="auto" w:sz="4" w:space="0"/>
              <w:right w:val="single" w:color="auto" w:sz="4" w:space="0"/>
            </w:tcBorders>
            <w:vAlign w:val="center"/>
          </w:tcPr>
          <w:p>
            <w:pPr>
              <w:pStyle w:val="15"/>
              <w:widowControl/>
              <w:snapToGrid w:val="0"/>
              <w:spacing w:line="400" w:lineRule="exact"/>
              <w:jc w:val="center"/>
              <w:rPr>
                <w:rFonts w:ascii="仿宋" w:hAnsi="仿宋" w:eastAsia="仿宋" w:cs="仿宋"/>
                <w:color w:val="auto"/>
                <w:kern w:val="0"/>
                <w:sz w:val="32"/>
                <w:szCs w:val="32"/>
              </w:rPr>
            </w:pPr>
            <w:r>
              <w:rPr>
                <w:rFonts w:hint="eastAsia" w:ascii="仿宋" w:hAnsi="仿宋" w:eastAsia="仿宋" w:cs="仿宋"/>
                <w:color w:val="auto"/>
                <w:kern w:val="0"/>
                <w:sz w:val="32"/>
                <w:szCs w:val="32"/>
              </w:rPr>
              <w:t>承贷银行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p>
        </w:tc>
        <w:tc>
          <w:tcPr>
            <w:tcW w:w="2268"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c>
          <w:tcPr>
            <w:tcW w:w="1995"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exact"/>
        </w:trPr>
        <w:tc>
          <w:tcPr>
            <w:tcW w:w="251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sz w:val="32"/>
                <w:szCs w:val="32"/>
              </w:rPr>
            </w:pPr>
            <w:r>
              <w:rPr>
                <w:rFonts w:hint="eastAsia" w:ascii="仿宋" w:hAnsi="仿宋" w:eastAsia="仿宋" w:cs="仿宋"/>
                <w:color w:val="auto"/>
                <w:sz w:val="32"/>
                <w:szCs w:val="32"/>
              </w:rPr>
              <w:t>利息总额</w:t>
            </w:r>
          </w:p>
          <w:p>
            <w:pPr>
              <w:spacing w:line="400" w:lineRule="exact"/>
              <w:jc w:val="center"/>
              <w:rPr>
                <w:rFonts w:ascii="仿宋" w:hAnsi="仿宋" w:eastAsia="仿宋" w:cs="仿宋"/>
                <w:color w:val="auto"/>
                <w:sz w:val="32"/>
                <w:szCs w:val="32"/>
              </w:rPr>
            </w:pPr>
            <w:r>
              <w:rPr>
                <w:rFonts w:hint="eastAsia" w:ascii="仿宋" w:hAnsi="仿宋" w:eastAsia="仿宋" w:cs="仿宋"/>
                <w:color w:val="auto"/>
                <w:kern w:val="0"/>
                <w:sz w:val="32"/>
                <w:szCs w:val="32"/>
              </w:rPr>
              <w:t>（万元)</w:t>
            </w:r>
          </w:p>
        </w:tc>
        <w:tc>
          <w:tcPr>
            <w:tcW w:w="6531"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7" w:hRule="exact"/>
        </w:trPr>
        <w:tc>
          <w:tcPr>
            <w:tcW w:w="9049" w:type="dxa"/>
            <w:gridSpan w:val="13"/>
            <w:tcBorders>
              <w:top w:val="single" w:color="auto" w:sz="4" w:space="0"/>
              <w:left w:val="single" w:color="auto" w:sz="4" w:space="0"/>
              <w:bottom w:val="single" w:color="auto" w:sz="4" w:space="0"/>
              <w:right w:val="single" w:color="auto" w:sz="4" w:space="0"/>
            </w:tcBorders>
          </w:tcPr>
          <w:p>
            <w:pPr>
              <w:spacing w:line="400" w:lineRule="exact"/>
              <w:ind w:firstLine="640" w:firstLineChars="200"/>
              <w:rPr>
                <w:rFonts w:ascii="仿宋" w:hAnsi="仿宋" w:eastAsia="仿宋" w:cs="仿宋"/>
                <w:color w:val="auto"/>
                <w:sz w:val="32"/>
                <w:szCs w:val="32"/>
              </w:rPr>
            </w:pPr>
          </w:p>
          <w:p>
            <w:pPr>
              <w:spacing w:line="400" w:lineRule="exact"/>
              <w:ind w:firstLine="640" w:firstLineChars="200"/>
              <w:rPr>
                <w:rFonts w:ascii="仿宋" w:hAnsi="仿宋" w:eastAsia="仿宋" w:cs="仿宋"/>
                <w:color w:val="auto"/>
                <w:sz w:val="32"/>
                <w:szCs w:val="32"/>
              </w:rPr>
            </w:pPr>
          </w:p>
          <w:p>
            <w:pPr>
              <w:spacing w:line="56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我单位郑重承诺：</w:t>
            </w:r>
          </w:p>
          <w:p>
            <w:pPr>
              <w:pStyle w:val="16"/>
              <w:widowControl/>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1. 本单位</w:t>
            </w:r>
            <w:r>
              <w:rPr>
                <w:rFonts w:hint="eastAsia" w:ascii="仿宋" w:hAnsi="仿宋" w:eastAsia="仿宋"/>
                <w:color w:val="auto"/>
                <w:sz w:val="32"/>
                <w:szCs w:val="32"/>
              </w:rPr>
              <w:t>信用记录良好，</w:t>
            </w:r>
            <w:r>
              <w:rPr>
                <w:rFonts w:ascii="仿宋" w:hAnsi="仿宋" w:eastAsia="仿宋"/>
                <w:color w:val="auto"/>
                <w:sz w:val="32"/>
                <w:szCs w:val="32"/>
              </w:rPr>
              <w:t>符合佛山高新区产业发展方向，无违法记录，无重大安全事故和失信行为。</w:t>
            </w:r>
            <w:r>
              <w:rPr>
                <w:rFonts w:hint="eastAsia" w:ascii="仿宋" w:hAnsi="仿宋" w:eastAsia="仿宋" w:cs="仿宋"/>
                <w:color w:val="auto"/>
                <w:sz w:val="32"/>
                <w:szCs w:val="32"/>
              </w:rPr>
              <w:t>。</w:t>
            </w:r>
          </w:p>
          <w:p>
            <w:pPr>
              <w:pStyle w:val="16"/>
              <w:widowControl/>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2.本单位所提交的全部材料真实、完整、有效，且与原件保持一致，一旦发现有虚假信息，本次申报无效，由此产生的法律责任及其他后果，我单位将全部承担。</w:t>
            </w:r>
          </w:p>
          <w:p>
            <w:pPr>
              <w:pStyle w:val="16"/>
              <w:widowControl/>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3.积极配合高新区各项工作，如按规定如实填报火炬统计资料。</w:t>
            </w:r>
          </w:p>
          <w:p>
            <w:pPr>
              <w:pStyle w:val="16"/>
              <w:widowControl/>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4.严格遵守财政资金使用规定，扶持资金用于企业开展研发、增资扩产、技术改造等促进企业发展或研发活动相关的领域，接受佛山高新区管委会有关部门的监督检查。</w:t>
            </w:r>
          </w:p>
          <w:p>
            <w:pPr>
              <w:pStyle w:val="16"/>
              <w:widowControl/>
              <w:spacing w:line="56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特此承诺。</w:t>
            </w:r>
          </w:p>
          <w:p>
            <w:pPr>
              <w:pStyle w:val="16"/>
              <w:widowControl/>
              <w:spacing w:line="400" w:lineRule="exact"/>
              <w:ind w:firstLine="640" w:firstLineChars="200"/>
              <w:jc w:val="left"/>
              <w:rPr>
                <w:rFonts w:ascii="仿宋" w:hAnsi="仿宋" w:eastAsia="仿宋" w:cs="仿宋"/>
                <w:color w:val="auto"/>
                <w:sz w:val="32"/>
                <w:szCs w:val="32"/>
              </w:rPr>
            </w:pPr>
          </w:p>
          <w:p>
            <w:pPr>
              <w:pStyle w:val="16"/>
              <w:widowControl/>
              <w:spacing w:line="400" w:lineRule="exact"/>
              <w:jc w:val="left"/>
              <w:rPr>
                <w:rFonts w:ascii="仿宋" w:hAnsi="仿宋" w:eastAsia="仿宋" w:cs="仿宋"/>
                <w:color w:val="auto"/>
                <w:sz w:val="32"/>
                <w:szCs w:val="32"/>
              </w:rPr>
            </w:pPr>
          </w:p>
          <w:p>
            <w:pPr>
              <w:pStyle w:val="16"/>
              <w:widowControl/>
              <w:spacing w:line="400" w:lineRule="exact"/>
              <w:ind w:firstLine="640" w:firstLineChars="200"/>
              <w:jc w:val="left"/>
              <w:rPr>
                <w:rFonts w:ascii="仿宋" w:hAnsi="仿宋" w:eastAsia="仿宋" w:cs="仿宋"/>
                <w:color w:val="auto"/>
                <w:sz w:val="32"/>
                <w:szCs w:val="32"/>
              </w:rPr>
            </w:pPr>
          </w:p>
          <w:p>
            <w:pPr>
              <w:pStyle w:val="16"/>
              <w:widowControl/>
              <w:spacing w:line="400" w:lineRule="exact"/>
              <w:ind w:firstLine="640" w:firstLineChars="200"/>
              <w:jc w:val="left"/>
              <w:rPr>
                <w:rFonts w:ascii="仿宋" w:hAnsi="仿宋" w:eastAsia="仿宋" w:cs="仿宋"/>
                <w:color w:val="auto"/>
                <w:sz w:val="32"/>
                <w:szCs w:val="32"/>
              </w:rPr>
            </w:pPr>
          </w:p>
          <w:p>
            <w:pPr>
              <w:pStyle w:val="16"/>
              <w:widowControl/>
              <w:spacing w:line="400" w:lineRule="exact"/>
              <w:ind w:firstLine="2880" w:firstLineChars="900"/>
              <w:jc w:val="left"/>
              <w:rPr>
                <w:rFonts w:ascii="仿宋" w:hAnsi="仿宋" w:eastAsia="仿宋" w:cs="仿宋"/>
                <w:color w:val="auto"/>
                <w:sz w:val="32"/>
                <w:szCs w:val="32"/>
              </w:rPr>
            </w:pPr>
            <w:r>
              <w:rPr>
                <w:rFonts w:hint="eastAsia" w:ascii="仿宋" w:hAnsi="仿宋" w:eastAsia="仿宋" w:cs="仿宋"/>
                <w:color w:val="auto"/>
                <w:sz w:val="32"/>
                <w:szCs w:val="32"/>
              </w:rPr>
              <w:t>法定代表人签章：      （单位盖章）</w:t>
            </w:r>
          </w:p>
          <w:p>
            <w:pPr>
              <w:spacing w:line="400" w:lineRule="exact"/>
              <w:ind w:firstLine="4160" w:firstLineChars="1300"/>
              <w:rPr>
                <w:rFonts w:ascii="仿宋" w:hAnsi="仿宋" w:eastAsia="仿宋" w:cs="仿宋"/>
                <w:color w:val="auto"/>
                <w:sz w:val="32"/>
                <w:szCs w:val="32"/>
              </w:rPr>
            </w:pPr>
            <w:r>
              <w:rPr>
                <w:rFonts w:hint="eastAsia" w:ascii="仿宋" w:hAnsi="仿宋" w:eastAsia="仿宋" w:cs="仿宋"/>
                <w:color w:val="auto"/>
                <w:sz w:val="32"/>
                <w:szCs w:val="32"/>
              </w:rPr>
              <w:t>_____年_____月_____日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9" w:hRule="exact"/>
        </w:trPr>
        <w:tc>
          <w:tcPr>
            <w:tcW w:w="1384" w:type="dxa"/>
            <w:tcBorders>
              <w:top w:val="single" w:color="auto" w:sz="4" w:space="0"/>
              <w:left w:val="single" w:color="auto" w:sz="4" w:space="0"/>
              <w:bottom w:val="single" w:color="auto" w:sz="4" w:space="0"/>
              <w:right w:val="single" w:color="auto" w:sz="4" w:space="0"/>
            </w:tcBorders>
            <w:vAlign w:val="center"/>
          </w:tcPr>
          <w:p>
            <w:pPr>
              <w:pStyle w:val="16"/>
              <w:widowControl/>
              <w:jc w:val="center"/>
              <w:rPr>
                <w:rFonts w:ascii="仿宋" w:hAnsi="仿宋" w:eastAsia="仿宋" w:cs="仿宋"/>
                <w:color w:val="auto"/>
                <w:sz w:val="32"/>
                <w:szCs w:val="32"/>
              </w:rPr>
            </w:pPr>
            <w:r>
              <w:rPr>
                <w:rFonts w:hint="eastAsia" w:ascii="仿宋" w:hAnsi="仿宋" w:eastAsia="仿宋" w:cs="仿宋"/>
                <w:color w:val="auto"/>
                <w:sz w:val="32"/>
                <w:szCs w:val="32"/>
              </w:rPr>
              <w:t>企业所属园区管理局意见</w:t>
            </w:r>
          </w:p>
        </w:tc>
        <w:tc>
          <w:tcPr>
            <w:tcW w:w="7665" w:type="dxa"/>
            <w:gridSpan w:val="12"/>
            <w:tcBorders>
              <w:top w:val="single" w:color="auto" w:sz="4" w:space="0"/>
              <w:left w:val="single" w:color="auto" w:sz="4" w:space="0"/>
              <w:bottom w:val="single" w:color="auto" w:sz="4" w:space="0"/>
              <w:right w:val="single" w:color="auto" w:sz="4" w:space="0"/>
            </w:tcBorders>
            <w:vAlign w:val="center"/>
          </w:tcPr>
          <w:p>
            <w:pPr>
              <w:pStyle w:val="16"/>
              <w:widowControl/>
              <w:ind w:firstLine="7680" w:firstLineChars="2400"/>
              <w:rPr>
                <w:rFonts w:ascii="仿宋" w:hAnsi="仿宋" w:eastAsia="仿宋" w:cs="仿宋"/>
                <w:color w:val="auto"/>
                <w:sz w:val="32"/>
                <w:szCs w:val="32"/>
              </w:rPr>
            </w:pPr>
          </w:p>
          <w:p>
            <w:pPr>
              <w:pStyle w:val="16"/>
              <w:widowControl/>
              <w:ind w:firstLine="7680" w:firstLineChars="2400"/>
              <w:rPr>
                <w:rFonts w:ascii="仿宋" w:hAnsi="仿宋" w:eastAsia="仿宋" w:cs="仿宋"/>
                <w:color w:val="auto"/>
                <w:sz w:val="32"/>
                <w:szCs w:val="32"/>
              </w:rPr>
            </w:pPr>
          </w:p>
          <w:p>
            <w:pPr>
              <w:pStyle w:val="16"/>
              <w:widowControl/>
              <w:ind w:firstLine="7680" w:firstLineChars="2400"/>
              <w:rPr>
                <w:rFonts w:ascii="仿宋" w:hAnsi="仿宋" w:eastAsia="仿宋" w:cs="仿宋"/>
                <w:color w:val="auto"/>
                <w:sz w:val="32"/>
                <w:szCs w:val="32"/>
              </w:rPr>
            </w:pPr>
          </w:p>
          <w:p>
            <w:pPr>
              <w:pStyle w:val="16"/>
              <w:widowControl/>
              <w:ind w:firstLine="7680" w:firstLineChars="2400"/>
              <w:rPr>
                <w:rFonts w:ascii="仿宋" w:hAnsi="仿宋" w:eastAsia="仿宋" w:cs="仿宋"/>
                <w:color w:val="auto"/>
                <w:sz w:val="32"/>
                <w:szCs w:val="32"/>
              </w:rPr>
            </w:pPr>
          </w:p>
          <w:p>
            <w:pPr>
              <w:pStyle w:val="16"/>
              <w:widowControl/>
              <w:rPr>
                <w:rFonts w:ascii="仿宋" w:hAnsi="仿宋" w:eastAsia="仿宋" w:cs="仿宋"/>
                <w:color w:val="auto"/>
                <w:sz w:val="32"/>
                <w:szCs w:val="32"/>
              </w:rPr>
            </w:pPr>
          </w:p>
          <w:p>
            <w:pPr>
              <w:pStyle w:val="16"/>
              <w:widowControl/>
              <w:rPr>
                <w:rFonts w:ascii="仿宋" w:hAnsi="仿宋" w:eastAsia="仿宋" w:cs="仿宋"/>
                <w:color w:val="auto"/>
                <w:sz w:val="32"/>
                <w:szCs w:val="32"/>
              </w:rPr>
            </w:pPr>
          </w:p>
          <w:p>
            <w:pPr>
              <w:pStyle w:val="16"/>
              <w:widowControl/>
              <w:rPr>
                <w:rFonts w:ascii="仿宋" w:hAnsi="仿宋" w:eastAsia="仿宋" w:cs="仿宋"/>
                <w:color w:val="auto"/>
                <w:sz w:val="32"/>
                <w:szCs w:val="32"/>
              </w:rPr>
            </w:pPr>
            <w:r>
              <w:rPr>
                <w:rFonts w:hint="eastAsia" w:ascii="仿宋" w:hAnsi="仿宋" w:eastAsia="仿宋" w:cs="仿宋"/>
                <w:color w:val="auto"/>
                <w:sz w:val="32"/>
                <w:szCs w:val="32"/>
              </w:rPr>
              <w:t xml:space="preserve">园区负责人：            经办人：           </w:t>
            </w:r>
          </w:p>
          <w:p>
            <w:pPr>
              <w:pStyle w:val="16"/>
              <w:widowControl/>
              <w:ind w:firstLine="5120" w:firstLineChars="1600"/>
              <w:rPr>
                <w:rFonts w:ascii="仿宋" w:hAnsi="仿宋" w:eastAsia="仿宋" w:cs="仿宋"/>
                <w:color w:val="auto"/>
                <w:sz w:val="32"/>
                <w:szCs w:val="32"/>
              </w:rPr>
            </w:pPr>
            <w:r>
              <w:rPr>
                <w:rFonts w:hint="eastAsia" w:ascii="仿宋" w:hAnsi="仿宋" w:eastAsia="仿宋" w:cs="仿宋"/>
                <w:color w:val="auto"/>
                <w:sz w:val="32"/>
                <w:szCs w:val="32"/>
              </w:rPr>
              <w:t>单位盖章</w:t>
            </w:r>
          </w:p>
          <w:p>
            <w:pPr>
              <w:pStyle w:val="15"/>
              <w:widowControl/>
              <w:snapToGrid w:val="0"/>
              <w:jc w:val="cente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_____</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___</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__</w:t>
            </w:r>
            <w:r>
              <w:rPr>
                <w:rFonts w:hint="eastAsia" w:ascii="仿宋" w:hAnsi="仿宋" w:eastAsia="仿宋" w:cs="仿宋"/>
                <w:color w:val="auto"/>
                <w:sz w:val="32"/>
                <w:szCs w:val="32"/>
              </w:rPr>
              <w:t>日</w:t>
            </w:r>
          </w:p>
          <w:p>
            <w:pPr>
              <w:pStyle w:val="16"/>
              <w:widowControl/>
              <w:ind w:firstLine="7680" w:firstLineChars="2400"/>
              <w:rPr>
                <w:rFonts w:ascii="仿宋" w:hAnsi="仿宋" w:eastAsia="仿宋" w:cs="仿宋"/>
                <w:color w:val="auto"/>
                <w:sz w:val="32"/>
                <w:szCs w:val="32"/>
              </w:rPr>
            </w:pPr>
          </w:p>
          <w:p>
            <w:pPr>
              <w:pStyle w:val="16"/>
              <w:widowControl/>
              <w:ind w:firstLine="7680" w:firstLineChars="2400"/>
              <w:rPr>
                <w:rFonts w:ascii="仿宋" w:hAnsi="仿宋" w:eastAsia="仿宋" w:cs="仿宋"/>
                <w:color w:val="auto"/>
                <w:sz w:val="32"/>
                <w:szCs w:val="32"/>
              </w:rPr>
            </w:pPr>
          </w:p>
          <w:p>
            <w:pPr>
              <w:pStyle w:val="16"/>
              <w:widowControl/>
              <w:ind w:firstLine="7680" w:firstLineChars="2400"/>
              <w:rPr>
                <w:rFonts w:ascii="仿宋" w:hAnsi="仿宋" w:eastAsia="仿宋" w:cs="仿宋"/>
                <w:color w:val="auto"/>
                <w:sz w:val="32"/>
                <w:szCs w:val="32"/>
              </w:rPr>
            </w:pPr>
          </w:p>
          <w:p>
            <w:pPr>
              <w:pStyle w:val="16"/>
              <w:widowControl/>
              <w:ind w:firstLine="7680" w:firstLineChars="2400"/>
              <w:rPr>
                <w:rFonts w:ascii="仿宋" w:hAnsi="仿宋" w:eastAsia="仿宋" w:cs="仿宋"/>
                <w:color w:val="auto"/>
                <w:sz w:val="32"/>
                <w:szCs w:val="32"/>
              </w:rPr>
            </w:pPr>
            <w:r>
              <w:rPr>
                <w:rFonts w:hint="eastAsia" w:ascii="仿宋" w:hAnsi="仿宋" w:eastAsia="仿宋" w:cs="仿宋"/>
                <w:color w:val="auto"/>
                <w:sz w:val="32"/>
                <w:szCs w:val="32"/>
              </w:rPr>
              <w:t>经办人：</w:t>
            </w:r>
          </w:p>
          <w:p>
            <w:pPr>
              <w:pStyle w:val="15"/>
              <w:snapToGrid w:val="0"/>
              <w:jc w:val="center"/>
              <w:rPr>
                <w:rFonts w:ascii="仿宋" w:hAnsi="仿宋" w:eastAsia="仿宋" w:cs="仿宋"/>
                <w:color w:val="auto"/>
                <w:sz w:val="32"/>
                <w:szCs w:val="32"/>
              </w:rPr>
            </w:pPr>
            <w:r>
              <w:rPr>
                <w:rFonts w:hint="eastAsia" w:ascii="仿宋" w:hAnsi="仿宋" w:eastAsia="仿宋" w:cs="仿宋"/>
                <w:color w:val="auto"/>
                <w:sz w:val="32"/>
                <w:szCs w:val="32"/>
              </w:rPr>
              <w:t>_____年____月_____日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0" w:hRule="exact"/>
        </w:trPr>
        <w:tc>
          <w:tcPr>
            <w:tcW w:w="1384" w:type="dxa"/>
            <w:vAlign w:val="center"/>
          </w:tcPr>
          <w:p>
            <w:pPr>
              <w:pStyle w:val="16"/>
              <w:widowControl/>
              <w:jc w:val="center"/>
              <w:rPr>
                <w:rFonts w:ascii="仿宋" w:hAnsi="仿宋" w:eastAsia="仿宋" w:cs="仿宋"/>
                <w:color w:val="auto"/>
                <w:sz w:val="32"/>
                <w:szCs w:val="32"/>
              </w:rPr>
            </w:pPr>
            <w:r>
              <w:rPr>
                <w:rFonts w:hint="eastAsia" w:ascii="仿宋" w:hAnsi="仿宋" w:eastAsia="仿宋" w:cs="仿宋"/>
                <w:color w:val="auto"/>
                <w:sz w:val="32"/>
                <w:szCs w:val="32"/>
              </w:rPr>
              <w:t>佛山高新区管委会审核意见</w:t>
            </w:r>
          </w:p>
        </w:tc>
        <w:tc>
          <w:tcPr>
            <w:tcW w:w="7665" w:type="dxa"/>
            <w:gridSpan w:val="12"/>
            <w:vAlign w:val="bottom"/>
          </w:tcPr>
          <w:p>
            <w:pPr>
              <w:pStyle w:val="16"/>
              <w:widowControl/>
              <w:rPr>
                <w:rFonts w:ascii="仿宋" w:hAnsi="仿宋" w:eastAsia="仿宋" w:cs="仿宋"/>
                <w:color w:val="auto"/>
                <w:sz w:val="32"/>
                <w:szCs w:val="32"/>
              </w:rPr>
            </w:pPr>
            <w:r>
              <w:rPr>
                <w:rFonts w:hint="eastAsia" w:ascii="仿宋" w:hAnsi="仿宋" w:eastAsia="仿宋" w:cs="仿宋"/>
                <w:color w:val="auto"/>
                <w:sz w:val="32"/>
                <w:szCs w:val="32"/>
              </w:rPr>
              <w:t>经办人：                   单位盖章</w:t>
            </w:r>
          </w:p>
          <w:p>
            <w:pPr>
              <w:pStyle w:val="15"/>
              <w:widowControl/>
              <w:snapToGrid w:val="0"/>
              <w:jc w:val="center"/>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_____</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___</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__</w:t>
            </w:r>
            <w:r>
              <w:rPr>
                <w:rFonts w:hint="eastAsia" w:ascii="仿宋" w:hAnsi="仿宋" w:eastAsia="仿宋" w:cs="仿宋"/>
                <w:color w:val="auto"/>
                <w:sz w:val="32"/>
                <w:szCs w:val="32"/>
              </w:rPr>
              <w:t>日</w:t>
            </w:r>
          </w:p>
          <w:p>
            <w:pPr>
              <w:pStyle w:val="15"/>
              <w:widowControl/>
              <w:snapToGrid w:val="0"/>
              <w:jc w:val="center"/>
              <w:rPr>
                <w:rFonts w:ascii="仿宋" w:hAnsi="仿宋" w:eastAsia="仿宋" w:cs="仿宋"/>
                <w:color w:val="auto"/>
                <w:sz w:val="32"/>
                <w:szCs w:val="32"/>
              </w:rPr>
            </w:pPr>
          </w:p>
        </w:tc>
      </w:tr>
    </w:tbl>
    <w:p>
      <w:pPr>
        <w:spacing w:line="500" w:lineRule="exact"/>
        <w:rPr>
          <w:rFonts w:ascii="仿宋" w:hAnsi="仿宋" w:eastAsia="仿宋" w:cs="仿宋"/>
          <w:color w:val="auto"/>
          <w:sz w:val="32"/>
          <w:szCs w:val="32"/>
        </w:rPr>
      </w:pPr>
    </w:p>
    <w:p>
      <w:pPr>
        <w:spacing w:line="500" w:lineRule="exact"/>
        <w:rPr>
          <w:rFonts w:ascii="仿宋" w:hAnsi="仿宋" w:eastAsia="仿宋" w:cs="仿宋"/>
          <w:color w:val="auto"/>
          <w:sz w:val="32"/>
          <w:szCs w:val="32"/>
        </w:rPr>
      </w:pPr>
    </w:p>
    <w:p>
      <w:pPr>
        <w:rPr>
          <w:color w:val="auto"/>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F4"/>
    <w:rsid w:val="00027758"/>
    <w:rsid w:val="0003310C"/>
    <w:rsid w:val="00037636"/>
    <w:rsid w:val="000D31A9"/>
    <w:rsid w:val="000D57BA"/>
    <w:rsid w:val="000F453A"/>
    <w:rsid w:val="00153019"/>
    <w:rsid w:val="0018060A"/>
    <w:rsid w:val="001850B8"/>
    <w:rsid w:val="001C0D6D"/>
    <w:rsid w:val="001D3B60"/>
    <w:rsid w:val="00204848"/>
    <w:rsid w:val="002632B3"/>
    <w:rsid w:val="00280A5E"/>
    <w:rsid w:val="002B4417"/>
    <w:rsid w:val="002E67A3"/>
    <w:rsid w:val="003238B7"/>
    <w:rsid w:val="00345B6C"/>
    <w:rsid w:val="00353725"/>
    <w:rsid w:val="0037606B"/>
    <w:rsid w:val="003904EF"/>
    <w:rsid w:val="003A7D60"/>
    <w:rsid w:val="004028EB"/>
    <w:rsid w:val="0044324A"/>
    <w:rsid w:val="00486D2C"/>
    <w:rsid w:val="004C5DBC"/>
    <w:rsid w:val="004D7117"/>
    <w:rsid w:val="004E6579"/>
    <w:rsid w:val="00505578"/>
    <w:rsid w:val="0052337F"/>
    <w:rsid w:val="00536E06"/>
    <w:rsid w:val="0056317A"/>
    <w:rsid w:val="00581D98"/>
    <w:rsid w:val="00582F7E"/>
    <w:rsid w:val="005C4880"/>
    <w:rsid w:val="005D50F2"/>
    <w:rsid w:val="005E6699"/>
    <w:rsid w:val="00636048"/>
    <w:rsid w:val="00653A2A"/>
    <w:rsid w:val="006618F4"/>
    <w:rsid w:val="006C5207"/>
    <w:rsid w:val="006F0CB7"/>
    <w:rsid w:val="007D1E91"/>
    <w:rsid w:val="00876D3C"/>
    <w:rsid w:val="008B6321"/>
    <w:rsid w:val="008D141F"/>
    <w:rsid w:val="008E7AD9"/>
    <w:rsid w:val="00906FD2"/>
    <w:rsid w:val="00911850"/>
    <w:rsid w:val="00982BD3"/>
    <w:rsid w:val="00A42F60"/>
    <w:rsid w:val="00A9485E"/>
    <w:rsid w:val="00AA6213"/>
    <w:rsid w:val="00AD0579"/>
    <w:rsid w:val="00B0532D"/>
    <w:rsid w:val="00B07BEE"/>
    <w:rsid w:val="00B154BB"/>
    <w:rsid w:val="00B5473D"/>
    <w:rsid w:val="00BA67A5"/>
    <w:rsid w:val="00BE69BE"/>
    <w:rsid w:val="00C0559E"/>
    <w:rsid w:val="00C124B7"/>
    <w:rsid w:val="00C6210A"/>
    <w:rsid w:val="00C62C3A"/>
    <w:rsid w:val="00C749CD"/>
    <w:rsid w:val="00C916C0"/>
    <w:rsid w:val="00C95474"/>
    <w:rsid w:val="00C97804"/>
    <w:rsid w:val="00D01085"/>
    <w:rsid w:val="00D06268"/>
    <w:rsid w:val="00D2289A"/>
    <w:rsid w:val="00D460DB"/>
    <w:rsid w:val="00D65839"/>
    <w:rsid w:val="00DA6603"/>
    <w:rsid w:val="00DB1369"/>
    <w:rsid w:val="00DC59F8"/>
    <w:rsid w:val="00DE08B8"/>
    <w:rsid w:val="00DF450E"/>
    <w:rsid w:val="00E2013D"/>
    <w:rsid w:val="00E21FC1"/>
    <w:rsid w:val="00E44B7F"/>
    <w:rsid w:val="00E92C95"/>
    <w:rsid w:val="00EA5D1D"/>
    <w:rsid w:val="00EB011A"/>
    <w:rsid w:val="00EC3CB0"/>
    <w:rsid w:val="00EF1F87"/>
    <w:rsid w:val="00F4556E"/>
    <w:rsid w:val="00F459FF"/>
    <w:rsid w:val="00F72310"/>
    <w:rsid w:val="00F90D41"/>
    <w:rsid w:val="00FA5FA4"/>
    <w:rsid w:val="029F550C"/>
    <w:rsid w:val="12537655"/>
    <w:rsid w:val="1AD02D6B"/>
    <w:rsid w:val="2120074A"/>
    <w:rsid w:val="329E26FD"/>
    <w:rsid w:val="452B7AB5"/>
    <w:rsid w:val="55EF5B6E"/>
    <w:rsid w:val="5ADC3B62"/>
    <w:rsid w:val="66B06205"/>
    <w:rsid w:val="6AE8093B"/>
    <w:rsid w:val="6E1A1DCC"/>
    <w:rsid w:val="74A76526"/>
    <w:rsid w:val="7E85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Balloon Text"/>
    <w:basedOn w:val="1"/>
    <w:link w:val="18"/>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7">
    <w:name w:val="Normal (Web)"/>
    <w:basedOn w:val="1"/>
    <w:uiPriority w:val="0"/>
    <w:pPr>
      <w:spacing w:before="100" w:beforeAutospacing="1" w:after="100"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HTML 预设格式 Char"/>
    <w:basedOn w:val="10"/>
    <w:link w:val="6"/>
    <w:qFormat/>
    <w:uiPriority w:val="0"/>
    <w:rPr>
      <w:rFonts w:ascii="宋体" w:hAnsi="宋体" w:eastAsia="宋体" w:cs="黑体"/>
      <w:kern w:val="0"/>
      <w:sz w:val="24"/>
      <w:szCs w:val="24"/>
    </w:rPr>
  </w:style>
  <w:style w:type="paragraph" w:customStyle="1" w:styleId="12">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
    <w:name w:val="页眉 Char"/>
    <w:basedOn w:val="10"/>
    <w:link w:val="5"/>
    <w:uiPriority w:val="99"/>
    <w:rPr>
      <w:rFonts w:ascii="Calibri" w:hAnsi="Calibri" w:eastAsia="宋体" w:cs="黑体"/>
      <w:sz w:val="18"/>
      <w:szCs w:val="18"/>
    </w:rPr>
  </w:style>
  <w:style w:type="character" w:customStyle="1" w:styleId="14">
    <w:name w:val="页脚 Char"/>
    <w:basedOn w:val="10"/>
    <w:link w:val="4"/>
    <w:uiPriority w:val="99"/>
    <w:rPr>
      <w:rFonts w:ascii="Calibri" w:hAnsi="Calibri" w:eastAsia="宋体" w:cs="黑体"/>
      <w:sz w:val="18"/>
      <w:szCs w:val="18"/>
    </w:rPr>
  </w:style>
  <w:style w:type="paragraph" w:customStyle="1" w:styleId="15">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17">
    <w:name w:val="List Paragraph"/>
    <w:basedOn w:val="1"/>
    <w:qFormat/>
    <w:uiPriority w:val="34"/>
    <w:pPr>
      <w:ind w:firstLine="420" w:firstLineChars="200"/>
    </w:pPr>
    <w:rPr>
      <w:rFonts w:asciiTheme="minorHAnsi" w:hAnsiTheme="minorHAnsi" w:eastAsiaTheme="minorEastAsia" w:cstheme="minorBidi"/>
    </w:rPr>
  </w:style>
  <w:style w:type="character" w:customStyle="1" w:styleId="18">
    <w:name w:val="批注框文本 Char"/>
    <w:basedOn w:val="10"/>
    <w:link w:val="3"/>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0E87C-07D1-4365-9198-35E8B66375CA}">
  <ds:schemaRefs/>
</ds:datastoreItem>
</file>

<file path=docProps/app.xml><?xml version="1.0" encoding="utf-8"?>
<Properties xmlns="http://schemas.openxmlformats.org/officeDocument/2006/extended-properties" xmlns:vt="http://schemas.openxmlformats.org/officeDocument/2006/docPropsVTypes">
  <Template>Normal</Template>
  <Pages>11</Pages>
  <Words>621</Words>
  <Characters>3543</Characters>
  <Lines>29</Lines>
  <Paragraphs>8</Paragraphs>
  <TotalTime>13</TotalTime>
  <ScaleCrop>false</ScaleCrop>
  <LinksUpToDate>false</LinksUpToDate>
  <CharactersWithSpaces>4156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2021-07-23T07:32:00Z</dcterms:created>
  <dc:creator>dreamsummit</dc:creator>
  <cp:lastModifiedBy>李庆坚</cp:lastModifiedBy>
  <cp:lastPrinted>2021-08-20T01:40:00Z</cp:lastPrinted>
  <dcterms:modified xsi:type="dcterms:W3CDTF">2021-08-26T07:02:12Z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