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  <w:lang w:val="en-US" w:eastAsia="zh-CN" w:bidi="ar-SA"/>
        </w:rPr>
        <w:t>附件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2"/>
          <w:sz w:val="44"/>
          <w:szCs w:val="44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2"/>
          <w:sz w:val="44"/>
          <w:szCs w:val="44"/>
          <w:lang w:val="en-US" w:eastAsia="zh-CN" w:bidi="ar-SA"/>
        </w:rPr>
        <w:t>2021年佛山高新区企业创新积分百强榜单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2"/>
          <w:sz w:val="44"/>
          <w:szCs w:val="44"/>
          <w:lang w:val="en-US" w:eastAsia="zh-CN" w:bidi="ar-SA"/>
        </w:rPr>
      </w:pPr>
    </w:p>
    <w:tbl>
      <w:tblPr>
        <w:tblStyle w:val="6"/>
        <w:tblW w:w="87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3"/>
        <w:gridCol w:w="84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佛山市顺德区美的洗涤电器制造有限公司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广东一方制药有限公司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广东万和新电气股份有限公司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广东威灵电机制造有限公司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广东伊之密精密机械股份有限公司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科达制造股份有限公司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广东申菱环境系统股份有限公司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佛山市顺德区美的饮水机制造有限公司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佛山电器照明股份有限公司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广东伊之密精密注压科技有限公司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广东联塑科技实业有限公司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佛山欧神诺陶瓷有限公司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佛山市海天（高明）调味食品有限公司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广东宏石激光技术股份有限公司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佛山市顺德区美的电热电器制造有限公司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广东美的制冷设备有限公司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佛山市国星光电股份有限公司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全亿大科技（佛山）有限公司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广东德美精细化工集团股份有限公司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海信（广东）厨卫系统股份有限公司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日丰企业（佛山）有限公司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广东美的暖通设备有限公司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广东天波信息技术股份有限公司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广东志高暖通设备股份有限公司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广东百合医疗科技股份有限公司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海信容声（广东）冰箱有限公司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安德里茨（中国）有限公司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广东美的生活电器制造有限公司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佛山石湾鹰牌陶瓷有限公司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顺特电气设备有限公司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佛山市恒力泰机械有限公司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广东邦普循环科技有限公司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佛山市恒洁卫浴有限公司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佛山市威灵洗涤电机制造有限公司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广东兴发铝业有限公司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广东星联精密机械有限公司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广东星星制冷设备有限公司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科顺防水科技股份有限公司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佛山市飞驰汽车科技有限公司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泛仕达机电股份有限公司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佛山市蓝箭电子股份有限公司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广东威特真空电子制造有限公司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佛山市南华仪器股份有限公司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广东睿江云计算股份有限公司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广东泓胜科技股份有限公司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菱王电梯有限公司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佛山市顺德区凯硕精密模具自动化科技有限公司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广东万和电气有限公司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广东华特气体股份有限公司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佛山市美的清湖净水设备有限公司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佛山市毅丰电器实业有限公司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广东必达保安系统有限公司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佛山市松川机械设备有限公司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广东佳明机器有限公司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市光法雷奥（佛山）汽车照明系统有限公司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广东远华新材料股份有限公司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广东容声电器股份有限公司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广东仕诚塑料机械有限公司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广东恒基金属制品实业有限公司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广东广宇科技发展有限公司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广东精铟海洋工程股份有限公司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佛山市康思达液压机械有限公司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佛山市宝捷精密机械有限公司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佛山市迈瑞思科技有限公司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广东科凯达智能机器人有限公司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航天柏克（广东）科技有限公司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广东阿格蕾雅光电材料有限公司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佛山隆深机器人有限公司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广东金骏康生物技术有限公司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广东时利和汽车实业集团有限公司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广东原点智能技术有限公司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佛山峰合精密喷射成形科技有限公司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佛山慧谷科技股份有限公司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佛山南宝高盛高新材料有限公司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佛山市永力泰车轴有限公司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佛山市南海科日超声电子有限公司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佛山市德力泰科技有限公司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广东浩迪创新科技有限公司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广东银洋环保新材料有限公司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佛山沃顿装备技术股份有限公司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佛山市欧立电子有限公司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广东乐美智家环境科技股份有限公司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佛山林至高分子材料科技有限公司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广东一鼎科技有限公司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佛山市正典生物技术有限公司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广东铝遊家科技有限公司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佛山市禾才科技服务有限公司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广东华美众源生物科技有限公司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广东科源电气股份有限公司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广东含元工业技术有限公司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佛山市固高自动化技术有限公司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佛山市满大服装辅料有限公司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广东省饰铭光电科技有限公司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广东顺德洋紫薇化工有限公司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佛山市宾宏设备有限公司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佛山市沧龙新材料有限公司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佛山世科智能技术有限公司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佛山市同骏环保科技有限公司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佛山市弘峻水处理设备有限公司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</w:tbl>
    <w:p>
      <w:pPr>
        <w:pStyle w:val="5"/>
        <w:rPr>
          <w:rFonts w:hint="default" w:ascii="宋体" w:hAnsi="宋体" w:eastAsia="仿宋_GB2312" w:cs="仿宋_GB2312"/>
          <w:color w:val="000000"/>
          <w:spacing w:val="0"/>
          <w:sz w:val="32"/>
          <w:szCs w:val="32"/>
          <w:highlight w:val="none"/>
          <w:u w:val="none" w:color="auto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4" w:left="1587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adjustRightInd w:val="0"/>
      <w:ind w:left="105" w:leftChars="50" w:right="105" w:rightChars="50"/>
      <w:rPr>
        <w:rStyle w:val="8"/>
        <w:rFonts w:hint="eastAsia"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t>—</w:t>
    </w:r>
    <w:r>
      <w:rPr>
        <w:rStyle w:val="8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</w:t>
    </w:r>
    <w:r>
      <w:rPr>
        <w:rStyle w:val="8"/>
        <w:rFonts w:ascii="宋体" w:hAnsi="宋体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E7F4F"/>
    <w:rsid w:val="5C0E7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center"/>
      <w:outlineLvl w:val="0"/>
    </w:pPr>
    <w:rPr>
      <w:rFonts w:ascii="Calibri" w:hAnsi="Calibri" w:cs="黑体"/>
      <w:b/>
      <w:bCs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30"/>
    </w:pPr>
    <w:rPr>
      <w:rFonts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/>
    </w:pPr>
  </w:style>
  <w:style w:type="character" w:styleId="8">
    <w:name w:val="page number"/>
    <w:basedOn w:val="7"/>
    <w:uiPriority w:val="0"/>
  </w:style>
  <w:style w:type="paragraph" w:customStyle="1" w:styleId="9">
    <w:name w:val="正文 New New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customStyle="1" w:styleId="10">
    <w:name w:val="Char Char Char Char Char Char Char Char Char Char Char Char Char Char1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2021-10-18T08:54:00Z</dcterms:created>
  <dc:creator>Daliyaa</dc:creator>
  <cp:lastModifiedBy>Daliyaa</cp:lastModifiedBy>
  <dcterms:modified xsi:type="dcterms:W3CDTF">2021-10-18T08:55:39Z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952D46A849464DE68DF5D87ADC539654</vt:lpwstr>
  </property>
</Properties>
</file>