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245"/>
        <w:jc w:val="left"/>
        <w:rPr>
          <w:rFonts w:hint="eastAsia" w:ascii="黑体" w:hAnsi="黑体" w:eastAsia="黑体" w:cs="黑体"/>
          <w:spacing w:val="-1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4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245"/>
        <w:jc w:val="center"/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245"/>
        <w:jc w:val="center"/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</w:rPr>
        <w:t xml:space="preserve"> 年佛山高新区高技术产业化创业团队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245"/>
        <w:jc w:val="center"/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</w:rPr>
        <w:t>计划</w:t>
      </w:r>
      <w:r>
        <w:rPr>
          <w:rFonts w:hint="eastAsia" w:ascii="方正小标宋简体" w:hAnsi="方正小标宋简体" w:eastAsia="方正小标宋简体" w:cs="方正小标宋简体"/>
          <w:spacing w:val="-3"/>
          <w:sz w:val="44"/>
          <w:szCs w:val="44"/>
        </w:rPr>
        <w:t>安排表</w:t>
      </w:r>
    </w:p>
    <w:bookmarkEnd w:id="0"/>
    <w:tbl>
      <w:tblPr>
        <w:tblStyle w:val="3"/>
        <w:tblpPr w:leftFromText="180" w:rightFromText="180" w:vertAnchor="text" w:horzAnchor="page" w:tblpX="1161" w:tblpY="696"/>
        <w:tblOverlap w:val="never"/>
        <w:tblW w:w="9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2214"/>
        <w:gridCol w:w="3675"/>
        <w:gridCol w:w="1367"/>
        <w:gridCol w:w="1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资金分配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2021年拨付计划（万元）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广东汇芯半导体有限公司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高集成化智能功率芯片及系统产业化项目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适用于建筑（混凝土）3D打印技术的新型无机纳米轻质发泡材料的关键技术研发及其产业化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朱小林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高效智能梯级压滤深度脱水技术与装备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陈琳轶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生物质基纳米功能涂层材料的研发及产业化应用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佛山市南伽科技有限公司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高性能二氧化硅纳米超疏水材料的研发与产业化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袁慧雅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环保功能涂料及环保功能膜产业化项目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许泽明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基于北斗三代系统的高精度定位技术产业化项目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李威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车规级MEMS气体传感芯片、传感器及系统的研究和产业化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资金分配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2021年拨付计划（万元）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徐其志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基于边缘计算的天空地一体化监视技术研发与产业化应用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佛山指向智能科技有限公司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基于智能视觉的多通道人机交互技术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广东中科威蒂能源科技有限公司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新型智能暖通系统的研发和产业化项目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广东明珠生物技术有限公司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大型模式动物研发平台的建设及产业化项目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广东麦特维逊医学研究发展有限公司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新型双频域OCT实时引导全光纤飞秒激光白内障手术治疗仪创新开发及产业化项目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广东中发恒翰科技有限公司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高磁纳米复合节能装置产业化项目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刘兴慧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基于薄膜晶体管工艺的新型农业和水质传感器研发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广东中科谛听科技有限公司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转盘电极原子发射光谱仪器与前处理装置的研发、应用及产业化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陈梓煜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航空航天机载装备结构的超优设计与敏捷制造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范绍洋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3D打印制备高效TiO2微纳陶瓷结构的紫外LED杀毒模块及其水处理应用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谢镭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基于液态有机氢载体（LOHC）的工业副产氢、大规模电解水制氢的储存及运输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星尘科技（广东）有限公司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3D打印用高品质难熔金属粉末研发及产业化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资金分配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2021年拨付计划（万元）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余鹏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HCA触控屏用热熔光学胶的研发及产业化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广东海浦倍尔新材料有限公司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纳米分散体的大规模制备及其应用产品研发和产业化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罗伟民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高功率数据中心双蓄双供低碳节能关键技术及装备产业化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佛山哨马智能装备科技有限公司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基于图优化SLAM与异源多构传感器信息融合的3D定位技术和导航算法的研究及产业化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广东安道医疗器械有限公司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“锦灯笼”大健康产品综合应用研究及产业化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广东微步智能科技有限公司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可穿戴仿生外骨骼康复辅具产业化及应用示范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5640</w:t>
            </w:r>
          </w:p>
        </w:tc>
      </w:tr>
    </w:tbl>
    <w:p>
      <w:pPr>
        <w:pStyle w:val="2"/>
        <w:spacing w:line="560" w:lineRule="exact"/>
        <w:ind w:right="242"/>
        <w:jc w:val="both"/>
        <w:rPr>
          <w:spacing w:val="-5"/>
        </w:rPr>
        <w:sectPr>
          <w:pgSz w:w="11910" w:h="16840"/>
          <w:pgMar w:top="2098" w:right="1474" w:bottom="1984" w:left="1587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648ED"/>
    <w:rsid w:val="057648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2021-11-01T02:09:00Z</dcterms:created>
  <dc:creator>Daliyaa</dc:creator>
  <cp:lastModifiedBy>Daliyaa</cp:lastModifiedBy>
  <dcterms:modified xsi:type="dcterms:W3CDTF">2021-11-01T02:09:56Z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5CCB25EF1FE84F83A6C98ECDCBCE20DE</vt:lpwstr>
  </property>
</Properties>
</file>