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569"/>
        <w:gridCol w:w="525"/>
        <w:gridCol w:w="287"/>
        <w:gridCol w:w="283"/>
        <w:gridCol w:w="126"/>
        <w:gridCol w:w="409"/>
        <w:gridCol w:w="409"/>
        <w:gridCol w:w="673"/>
        <w:gridCol w:w="423"/>
        <w:gridCol w:w="390"/>
        <w:gridCol w:w="447"/>
        <w:gridCol w:w="475"/>
        <w:gridCol w:w="690"/>
        <w:gridCol w:w="204"/>
        <w:gridCol w:w="471"/>
        <w:gridCol w:w="689"/>
        <w:gridCol w:w="408"/>
        <w:gridCol w:w="223"/>
        <w:gridCol w:w="112"/>
        <w:gridCol w:w="1043"/>
        <w:gridCol w:w="442"/>
        <w:gridCol w:w="1125"/>
        <w:gridCol w:w="344"/>
        <w:gridCol w:w="653"/>
        <w:gridCol w:w="180"/>
        <w:gridCol w:w="922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09" w:type="dxa"/>
          <w:trHeight w:val="285" w:hRule="atLeast"/>
        </w:trPr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附件2：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7" w:type="dxa"/>
          <w:trHeight w:val="1025" w:hRule="atLeast"/>
        </w:trPr>
        <w:tc>
          <w:tcPr>
            <w:tcW w:w="12931" w:type="dxa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 xml:space="preserve"> 佛山高新技术产业开发区管理委员会选调公务员名册表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  学位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职级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任现职务时间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任现职级时间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4186"/>
    <w:rsid w:val="2F324186"/>
    <w:rsid w:val="37BF6D88"/>
    <w:rsid w:val="5ECBB1A3"/>
    <w:rsid w:val="79B8BB4E"/>
    <w:rsid w:val="7B327577"/>
    <w:rsid w:val="F9D46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color w:val="000000"/>
      <w:kern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napToGrid w:val="0"/>
      <w:color w:val="000000"/>
      <w:kern w:val="0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中共佛山市委员会政策研究室</Company>
  <Pages>1</Pages>
  <Words>90</Words>
  <Characters>90</Characters>
  <Lines>0</Lines>
  <Paragraphs>0</Paragraphs>
  <TotalTime>20</TotalTime>
  <ScaleCrop>false</ScaleCrop>
  <LinksUpToDate>false</LinksUpToDate>
  <CharactersWithSpaces>100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2024-11-26T08:11:00Z</dcterms:created>
  <dc:creator>李志宇</dc:creator>
  <cp:lastModifiedBy>黄泳娟</cp:lastModifiedBy>
  <cp:lastPrinted>2025-02-27T01:34:00Z</cp:lastPrinted>
  <dcterms:modified xsi:type="dcterms:W3CDTF">2025-02-27T15:06:38Z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E898D604DCBB7B134B05C0676388D24B</vt:lpwstr>
  </property>
</Properties>
</file>