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</w:t>
      </w: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2</w:t>
      </w:r>
    </w:p>
    <w:p>
      <w:pPr>
        <w:rPr>
          <w:rFonts w:hint="eastAsia" w:ascii="仿宋_GB2312" w:eastAsia="仿宋_GB2312"/>
          <w:sz w:val="32"/>
          <w:szCs w:val="30"/>
        </w:rPr>
      </w:pPr>
    </w:p>
    <w:p>
      <w:pPr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32"/>
          <w:lang w:val="en-US" w:eastAsia="zh-CN"/>
        </w:rPr>
        <w:t>进入面试人员名单</w:t>
      </w:r>
    </w:p>
    <w:tbl>
      <w:tblPr>
        <w:tblStyle w:val="2"/>
        <w:tblW w:w="8290" w:type="dxa"/>
        <w:jc w:val="center"/>
        <w:tblInd w:w="-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545"/>
        <w:gridCol w:w="1462"/>
        <w:gridCol w:w="1464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81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名称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准考证号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笔试成绩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佛山市南海区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创新科技发展中心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科技管理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2019001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2019010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79.5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2019003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76.5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2019009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73.5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2019015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8624B"/>
    <w:rsid w:val="228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2019-08-29T07:08:00Z</dcterms:created>
  <dc:creator>admin</dc:creator>
  <cp:lastModifiedBy>admin</cp:lastModifiedBy>
  <dcterms:modified xsi:type="dcterms:W3CDTF">2019-08-29T07:08:13Z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